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AA4" w:rsidRDefault="00AE2956">
      <w:pPr>
        <w:spacing w:line="360" w:lineRule="auto"/>
        <w:jc w:val="center"/>
      </w:pPr>
      <w:r>
        <w:rPr>
          <w:b/>
          <w:bCs/>
          <w:sz w:val="28"/>
          <w:szCs w:val="28"/>
        </w:rPr>
        <w:t>МІНІСТЕРСТВО ОСВІТИ І НАУКИ УКРАЇНИ</w:t>
      </w:r>
    </w:p>
    <w:p w:rsidR="00A31AA4" w:rsidRDefault="00AE2956">
      <w:pPr>
        <w:spacing w:line="360" w:lineRule="auto"/>
        <w:jc w:val="center"/>
      </w:pPr>
      <w:r>
        <w:rPr>
          <w:b/>
          <w:bCs/>
          <w:sz w:val="28"/>
          <w:szCs w:val="28"/>
        </w:rPr>
        <w:t>МЕЛІТОПОЛЬСЬКИЙ ДЕРЖАВНИЙ ПЕДАГОГІЧНИЙ УНІВЕРСИТЕТ</w:t>
      </w:r>
    </w:p>
    <w:p w:rsidR="00A31AA4" w:rsidRDefault="00AE2956">
      <w:pPr>
        <w:spacing w:line="360" w:lineRule="auto"/>
        <w:jc w:val="center"/>
      </w:pPr>
      <w:r>
        <w:rPr>
          <w:b/>
          <w:bCs/>
          <w:sz w:val="28"/>
          <w:szCs w:val="28"/>
        </w:rPr>
        <w:t>ІМЕНІ БОГДАНА ХМЕЛЬНИЦЬКОГО</w:t>
      </w:r>
    </w:p>
    <w:p w:rsidR="00A31AA4" w:rsidRDefault="00A31AA4"/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A31AA4">
        <w:tc>
          <w:tcPr>
            <w:tcW w:w="4680" w:type="dxa"/>
          </w:tcPr>
          <w:p w:rsidR="00A31AA4" w:rsidRDefault="00AE2956">
            <w:pPr>
              <w:spacing w:line="320" w:lineRule="auto"/>
            </w:pPr>
            <w:r>
              <w:rPr>
                <w:b/>
                <w:bCs/>
                <w:sz w:val="28"/>
                <w:szCs w:val="28"/>
              </w:rPr>
              <w:t>ЗАТВЕРДЖЕНО</w:t>
            </w:r>
          </w:p>
          <w:p w:rsidR="00A31AA4" w:rsidRDefault="00AE2956">
            <w:pPr>
              <w:spacing w:line="320" w:lineRule="auto"/>
            </w:pPr>
            <w:r>
              <w:rPr>
                <w:sz w:val="28"/>
                <w:szCs w:val="28"/>
              </w:rPr>
              <w:t>наказ ректора Мелітопольського державного</w:t>
            </w:r>
          </w:p>
          <w:p w:rsidR="00A31AA4" w:rsidRDefault="00AE2956">
            <w:pPr>
              <w:spacing w:line="320" w:lineRule="auto"/>
            </w:pPr>
            <w:r>
              <w:rPr>
                <w:sz w:val="28"/>
                <w:szCs w:val="28"/>
              </w:rPr>
              <w:t>педагогічного університету</w:t>
            </w:r>
          </w:p>
          <w:p w:rsidR="00A31AA4" w:rsidRDefault="00AE2956">
            <w:pPr>
              <w:spacing w:line="320" w:lineRule="auto"/>
            </w:pPr>
            <w:r>
              <w:rPr>
                <w:sz w:val="28"/>
                <w:szCs w:val="28"/>
              </w:rPr>
              <w:t>імені Богдана Хмельницького</w:t>
            </w:r>
          </w:p>
          <w:p w:rsidR="00A31AA4" w:rsidRDefault="00AE2956">
            <w:pPr>
              <w:spacing w:line="320" w:lineRule="auto"/>
            </w:pPr>
            <w:r>
              <w:rPr>
                <w:sz w:val="28"/>
                <w:szCs w:val="28"/>
              </w:rPr>
              <w:t xml:space="preserve">від ___ ___ 20____ року № </w:t>
            </w:r>
            <w:r>
              <w:rPr>
                <w:sz w:val="28"/>
                <w:szCs w:val="28"/>
              </w:rPr>
              <w:t>________</w:t>
            </w:r>
          </w:p>
        </w:tc>
        <w:tc>
          <w:tcPr>
            <w:tcW w:w="4680" w:type="dxa"/>
          </w:tcPr>
          <w:p w:rsidR="00A31AA4" w:rsidRDefault="00AE2956">
            <w:pPr>
              <w:spacing w:line="320" w:lineRule="auto"/>
            </w:pPr>
            <w:r>
              <w:rPr>
                <w:b/>
                <w:bCs/>
                <w:sz w:val="28"/>
                <w:szCs w:val="28"/>
              </w:rPr>
              <w:t>УХВАЛЕНО</w:t>
            </w:r>
          </w:p>
          <w:p w:rsidR="00A31AA4" w:rsidRDefault="00AE2956">
            <w:pPr>
              <w:spacing w:line="320" w:lineRule="auto"/>
            </w:pPr>
            <w:r>
              <w:rPr>
                <w:sz w:val="28"/>
                <w:szCs w:val="28"/>
              </w:rPr>
              <w:t>на засіданні Вченої ради Мелітопольського</w:t>
            </w:r>
          </w:p>
          <w:p w:rsidR="00A31AA4" w:rsidRDefault="00AE2956">
            <w:pPr>
              <w:spacing w:line="320" w:lineRule="auto"/>
            </w:pPr>
            <w:r>
              <w:rPr>
                <w:sz w:val="28"/>
                <w:szCs w:val="28"/>
              </w:rPr>
              <w:t>державного педагогічного університету</w:t>
            </w:r>
          </w:p>
          <w:p w:rsidR="00A31AA4" w:rsidRDefault="00AE2956">
            <w:pPr>
              <w:spacing w:line="320" w:lineRule="auto"/>
            </w:pPr>
            <w:r>
              <w:rPr>
                <w:sz w:val="28"/>
                <w:szCs w:val="28"/>
              </w:rPr>
              <w:t>імені Богдана Хмельницького</w:t>
            </w:r>
          </w:p>
          <w:p w:rsidR="00A31AA4" w:rsidRDefault="00AE2956">
            <w:pPr>
              <w:spacing w:line="320" w:lineRule="auto"/>
            </w:pPr>
            <w:r>
              <w:rPr>
                <w:sz w:val="28"/>
                <w:szCs w:val="28"/>
              </w:rPr>
              <w:t>від ___ ___ 20___ року, протокол _____</w:t>
            </w:r>
          </w:p>
          <w:p w:rsidR="00A31AA4" w:rsidRDefault="00AE2956">
            <w:pPr>
              <w:spacing w:line="320" w:lineRule="auto"/>
            </w:pPr>
            <w:r>
              <w:rPr>
                <w:sz w:val="28"/>
                <w:szCs w:val="28"/>
              </w:rPr>
              <w:t>Голова Вченої ради</w:t>
            </w:r>
          </w:p>
          <w:p w:rsidR="00A31AA4" w:rsidRDefault="00AE2956">
            <w:pPr>
              <w:spacing w:line="320" w:lineRule="auto"/>
            </w:pPr>
            <w:r>
              <w:rPr>
                <w:sz w:val="28"/>
                <w:szCs w:val="28"/>
              </w:rPr>
              <w:t>__________ Наталя ФАЛЬКО</w:t>
            </w:r>
          </w:p>
        </w:tc>
      </w:tr>
    </w:tbl>
    <w:p w:rsidR="00A31AA4" w:rsidRDefault="00A31AA4"/>
    <w:p w:rsidR="00924477" w:rsidRDefault="00924477" w:rsidP="00924477">
      <w:pPr>
        <w:jc w:val="center"/>
        <w:rPr>
          <w:b/>
          <w:bCs/>
          <w:sz w:val="32"/>
          <w:szCs w:val="32"/>
        </w:rPr>
      </w:pPr>
    </w:p>
    <w:p w:rsidR="00924477" w:rsidRDefault="00924477" w:rsidP="00924477">
      <w:pPr>
        <w:jc w:val="center"/>
        <w:rPr>
          <w:b/>
          <w:bCs/>
          <w:sz w:val="32"/>
          <w:szCs w:val="32"/>
        </w:rPr>
      </w:pPr>
    </w:p>
    <w:p w:rsidR="00924477" w:rsidRDefault="00924477" w:rsidP="00924477">
      <w:pPr>
        <w:jc w:val="center"/>
        <w:rPr>
          <w:b/>
          <w:bCs/>
          <w:sz w:val="32"/>
          <w:szCs w:val="32"/>
        </w:rPr>
      </w:pPr>
    </w:p>
    <w:p w:rsidR="00924477" w:rsidRDefault="00924477" w:rsidP="00924477">
      <w:pPr>
        <w:jc w:val="center"/>
        <w:rPr>
          <w:b/>
          <w:bCs/>
          <w:sz w:val="32"/>
          <w:szCs w:val="32"/>
        </w:rPr>
      </w:pPr>
    </w:p>
    <w:p w:rsidR="00A31AA4" w:rsidRDefault="00AE2956" w:rsidP="00924477">
      <w:pPr>
        <w:jc w:val="center"/>
      </w:pPr>
      <w:r>
        <w:rPr>
          <w:b/>
          <w:bCs/>
          <w:sz w:val="32"/>
          <w:szCs w:val="32"/>
        </w:rPr>
        <w:t>ПОЛОЖЕННЯ</w:t>
      </w:r>
    </w:p>
    <w:p w:rsidR="00A31AA4" w:rsidRDefault="00AE2956" w:rsidP="00924477">
      <w:pPr>
        <w:jc w:val="center"/>
      </w:pPr>
      <w:bookmarkStart w:id="0" w:name="_GoBack"/>
      <w:r>
        <w:rPr>
          <w:b/>
          <w:bCs/>
          <w:sz w:val="32"/>
          <w:szCs w:val="32"/>
        </w:rPr>
        <w:t xml:space="preserve">про постійну комісію з </w:t>
      </w:r>
      <w:r>
        <w:rPr>
          <w:b/>
          <w:bCs/>
          <w:sz w:val="32"/>
          <w:szCs w:val="32"/>
        </w:rPr>
        <w:t>правового забезпечення діяльності</w:t>
      </w:r>
    </w:p>
    <w:bookmarkEnd w:id="0"/>
    <w:p w:rsidR="00A31AA4" w:rsidRDefault="00AE2956" w:rsidP="00924477">
      <w:pPr>
        <w:jc w:val="center"/>
      </w:pPr>
      <w:r>
        <w:rPr>
          <w:b/>
          <w:bCs/>
          <w:sz w:val="28"/>
          <w:szCs w:val="28"/>
        </w:rPr>
        <w:t>Мелітопольського державного педагогічного університету</w:t>
      </w:r>
    </w:p>
    <w:p w:rsidR="00A31AA4" w:rsidRDefault="00AE2956" w:rsidP="00924477">
      <w:pPr>
        <w:jc w:val="center"/>
      </w:pPr>
      <w:r>
        <w:rPr>
          <w:b/>
          <w:bCs/>
          <w:sz w:val="28"/>
          <w:szCs w:val="28"/>
        </w:rPr>
        <w:t>імені Богдана Хмельницького</w:t>
      </w:r>
    </w:p>
    <w:p w:rsidR="00A31AA4" w:rsidRDefault="00AE2956" w:rsidP="00924477">
      <w:pPr>
        <w:jc w:val="center"/>
      </w:pPr>
      <w:r>
        <w:rPr>
          <w:b/>
          <w:bCs/>
          <w:sz w:val="28"/>
          <w:szCs w:val="28"/>
        </w:rPr>
        <w:t>у сфері праці, охорони здоров'я та соціального забезпечення</w:t>
      </w:r>
    </w:p>
    <w:p w:rsidR="00A31AA4" w:rsidRDefault="00A31AA4" w:rsidP="00924477"/>
    <w:p w:rsidR="00924477" w:rsidRDefault="00924477">
      <w:pPr>
        <w:spacing w:line="360" w:lineRule="auto"/>
        <w:jc w:val="center"/>
        <w:rPr>
          <w:sz w:val="28"/>
          <w:szCs w:val="28"/>
          <w:lang w:val="uk-UA"/>
        </w:rPr>
      </w:pPr>
    </w:p>
    <w:p w:rsidR="00924477" w:rsidRDefault="00924477">
      <w:pPr>
        <w:spacing w:line="360" w:lineRule="auto"/>
        <w:jc w:val="center"/>
        <w:rPr>
          <w:sz w:val="28"/>
          <w:szCs w:val="28"/>
          <w:lang w:val="uk-UA"/>
        </w:rPr>
      </w:pPr>
    </w:p>
    <w:p w:rsidR="00924477" w:rsidRDefault="00924477">
      <w:pPr>
        <w:spacing w:line="360" w:lineRule="auto"/>
        <w:jc w:val="center"/>
        <w:rPr>
          <w:sz w:val="28"/>
          <w:szCs w:val="28"/>
          <w:lang w:val="uk-UA"/>
        </w:rPr>
      </w:pPr>
    </w:p>
    <w:p w:rsidR="00924477" w:rsidRDefault="00924477">
      <w:pPr>
        <w:spacing w:line="360" w:lineRule="auto"/>
        <w:jc w:val="center"/>
        <w:rPr>
          <w:sz w:val="28"/>
          <w:szCs w:val="28"/>
          <w:lang w:val="uk-UA"/>
        </w:rPr>
      </w:pPr>
    </w:p>
    <w:p w:rsidR="00924477" w:rsidRDefault="00924477">
      <w:pPr>
        <w:spacing w:line="360" w:lineRule="auto"/>
        <w:jc w:val="center"/>
        <w:rPr>
          <w:sz w:val="28"/>
          <w:szCs w:val="28"/>
          <w:lang w:val="uk-UA"/>
        </w:rPr>
      </w:pPr>
    </w:p>
    <w:p w:rsidR="00924477" w:rsidRDefault="00924477">
      <w:pPr>
        <w:spacing w:line="360" w:lineRule="auto"/>
        <w:jc w:val="center"/>
        <w:rPr>
          <w:sz w:val="28"/>
          <w:szCs w:val="28"/>
          <w:lang w:val="uk-UA"/>
        </w:rPr>
      </w:pPr>
    </w:p>
    <w:p w:rsidR="00924477" w:rsidRDefault="00924477">
      <w:pPr>
        <w:spacing w:line="360" w:lineRule="auto"/>
        <w:jc w:val="center"/>
        <w:rPr>
          <w:sz w:val="28"/>
          <w:szCs w:val="28"/>
          <w:lang w:val="uk-UA"/>
        </w:rPr>
      </w:pPr>
    </w:p>
    <w:p w:rsidR="00A31AA4" w:rsidRPr="00924477" w:rsidRDefault="00924477">
      <w:pPr>
        <w:spacing w:line="360" w:lineRule="auto"/>
        <w:jc w:val="center"/>
        <w:rPr>
          <w:lang w:val="uk-UA"/>
        </w:rPr>
      </w:pPr>
      <w:r>
        <w:rPr>
          <w:sz w:val="28"/>
          <w:szCs w:val="28"/>
          <w:lang w:val="uk-UA"/>
        </w:rPr>
        <w:t>Запоріжжя</w:t>
      </w:r>
    </w:p>
    <w:p w:rsidR="00A31AA4" w:rsidRDefault="00AE2956" w:rsidP="00924477">
      <w:pPr>
        <w:spacing w:line="360" w:lineRule="auto"/>
        <w:jc w:val="center"/>
      </w:pPr>
      <w:r>
        <w:rPr>
          <w:sz w:val="28"/>
          <w:szCs w:val="28"/>
        </w:rPr>
        <w:t>2026</w:t>
      </w:r>
    </w:p>
    <w:p w:rsidR="00A31AA4" w:rsidRDefault="00AE2956">
      <w:pPr>
        <w:spacing w:before="160" w:after="80" w:line="360" w:lineRule="auto"/>
        <w:jc w:val="center"/>
      </w:pPr>
      <w:r>
        <w:rPr>
          <w:b/>
          <w:bCs/>
          <w:sz w:val="28"/>
          <w:szCs w:val="28"/>
        </w:rPr>
        <w:lastRenderedPageBreak/>
        <w:t>1. Загальні положення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1.1. Це Положення визначає правови</w:t>
      </w:r>
      <w:r>
        <w:rPr>
          <w:sz w:val="28"/>
          <w:szCs w:val="28"/>
        </w:rPr>
        <w:t>й статус, мету, завдання, функції, склад, порядок формування та організацію діяльності постійної комісії з правового забезпечення діяльності Мелітопольського державного педагогічного університету імені Богдана Хмельницького (далі – Університет) у сфері пра</w:t>
      </w:r>
      <w:r>
        <w:rPr>
          <w:sz w:val="28"/>
          <w:szCs w:val="28"/>
        </w:rPr>
        <w:t>ці, охорони здоров'я та соціального забезпечення (далі – Комісія).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1.2. Комісія створюється наказом ректора як постійно діючий дорадчий орган Університету з метою забезпечення системного правового та превентивного супроводу діяльності Університету у сфері: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трудових відносин та охорони праці;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соціального страхування та соціального захисту працівників;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дотримання гарантій та компенсацій, передбачених законодавством;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запобігання трудовим спорам та правовим ризикам у кадровій сфері;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контролю</w:t>
      </w:r>
      <w:r>
        <w:rPr>
          <w:sz w:val="28"/>
          <w:szCs w:val="28"/>
        </w:rPr>
        <w:t xml:space="preserve"> за дотриманням вимог законодавства про охорону здоров'я на робочому місці.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1.3. У своїй діяльності Комісія керується: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Конституцією України;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Кодексом законів про працю України;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Законом України «Про охорону праці»;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Законом України «Про загал</w:t>
      </w:r>
      <w:r>
        <w:rPr>
          <w:sz w:val="28"/>
          <w:szCs w:val="28"/>
        </w:rPr>
        <w:t>ьнообов'язкове державне соціальне страхування»;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Законом України «Про відпустки»;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Законом України «Про оплату праці»;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Законом України «Про вищу освіту»;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Законом України «Про захист персональних даних»;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–   іншими нормативно-правовими актами </w:t>
      </w:r>
      <w:r>
        <w:rPr>
          <w:sz w:val="28"/>
          <w:szCs w:val="28"/>
        </w:rPr>
        <w:t>у сфері праці, охорони здоров'я та соціального захисту;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Статутом Університету;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цим Положенням та іншими локальними нормативними актами Університету.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>1.4. Дія цього Положення поширюється на всіх посадових осіб та працівників Університету, зокрема на</w:t>
      </w:r>
      <w:r>
        <w:rPr>
          <w:sz w:val="28"/>
          <w:szCs w:val="28"/>
        </w:rPr>
        <w:t>:</w:t>
      </w:r>
    </w:p>
    <w:p w:rsidR="00A31AA4" w:rsidRDefault="00AE2956">
      <w:pPr>
        <w:spacing w:line="360" w:lineRule="auto"/>
        <w:ind w:left="720"/>
        <w:jc w:val="both"/>
      </w:pPr>
      <w:r>
        <w:rPr>
          <w:sz w:val="28"/>
          <w:szCs w:val="28"/>
        </w:rPr>
        <w:t>–   ректора та проректорів;</w:t>
      </w:r>
    </w:p>
    <w:p w:rsidR="00A31AA4" w:rsidRDefault="00AE2956">
      <w:pPr>
        <w:spacing w:line="360" w:lineRule="auto"/>
        <w:ind w:left="720"/>
        <w:jc w:val="both"/>
      </w:pPr>
      <w:r>
        <w:rPr>
          <w:sz w:val="28"/>
          <w:szCs w:val="28"/>
        </w:rPr>
        <w:t>–   деканів факультетів та їх заступників;</w:t>
      </w:r>
    </w:p>
    <w:p w:rsidR="00A31AA4" w:rsidRDefault="00AE2956">
      <w:pPr>
        <w:spacing w:line="360" w:lineRule="auto"/>
        <w:ind w:left="720"/>
        <w:jc w:val="both"/>
      </w:pPr>
      <w:r>
        <w:rPr>
          <w:sz w:val="28"/>
          <w:szCs w:val="28"/>
        </w:rPr>
        <w:t>–   завідувачів кафедр;</w:t>
      </w:r>
    </w:p>
    <w:p w:rsidR="00A31AA4" w:rsidRDefault="00AE2956">
      <w:pPr>
        <w:spacing w:line="360" w:lineRule="auto"/>
        <w:ind w:left="720"/>
        <w:jc w:val="both"/>
      </w:pPr>
      <w:r>
        <w:rPr>
          <w:sz w:val="28"/>
          <w:szCs w:val="28"/>
        </w:rPr>
        <w:t>–   науково-педагогічних та педагогічних працівників (викладачів);</w:t>
      </w:r>
    </w:p>
    <w:p w:rsidR="00A31AA4" w:rsidRDefault="00AE2956">
      <w:pPr>
        <w:spacing w:line="360" w:lineRule="auto"/>
        <w:ind w:left="720"/>
        <w:jc w:val="both"/>
      </w:pPr>
      <w:r>
        <w:rPr>
          <w:sz w:val="28"/>
          <w:szCs w:val="28"/>
        </w:rPr>
        <w:t>–   керівників адміністративних структурних підрозділів;</w:t>
      </w:r>
    </w:p>
    <w:p w:rsidR="00A31AA4" w:rsidRDefault="00AE2956">
      <w:pPr>
        <w:spacing w:line="360" w:lineRule="auto"/>
        <w:ind w:left="720"/>
        <w:jc w:val="both"/>
      </w:pPr>
      <w:r>
        <w:rPr>
          <w:sz w:val="28"/>
          <w:szCs w:val="28"/>
        </w:rPr>
        <w:t xml:space="preserve">–   інших працівників Університету </w:t>
      </w:r>
      <w:r>
        <w:rPr>
          <w:sz w:val="28"/>
          <w:szCs w:val="28"/>
        </w:rPr>
        <w:t>незалежно від посади.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1.5. Комісія є постійно діючим органом. Її діяльність не залежить від зміни персонального складу та не припиняється у зв'язку із закінченням строку повноважень окремих членів.</w:t>
      </w:r>
    </w:p>
    <w:p w:rsidR="00A31AA4" w:rsidRDefault="00A31AA4"/>
    <w:p w:rsidR="00A31AA4" w:rsidRDefault="00AE2956">
      <w:pPr>
        <w:spacing w:before="160" w:after="80" w:line="360" w:lineRule="auto"/>
        <w:jc w:val="center"/>
      </w:pPr>
      <w:r>
        <w:rPr>
          <w:b/>
          <w:bCs/>
          <w:sz w:val="28"/>
          <w:szCs w:val="28"/>
        </w:rPr>
        <w:t>2. Терміни та визначення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2.1. У цьому Положенні терміни </w:t>
      </w:r>
      <w:r>
        <w:rPr>
          <w:sz w:val="28"/>
          <w:szCs w:val="28"/>
        </w:rPr>
        <w:t>вживаються у такому значенні:</w:t>
      </w:r>
    </w:p>
    <w:p w:rsidR="00A31AA4" w:rsidRDefault="00AE2956">
      <w:pPr>
        <w:spacing w:line="360" w:lineRule="auto"/>
        <w:ind w:firstLine="709"/>
        <w:jc w:val="both"/>
      </w:pPr>
      <w:r w:rsidRPr="008B137D">
        <w:rPr>
          <w:b/>
          <w:bCs/>
          <w:sz w:val="28"/>
          <w:szCs w:val="28"/>
        </w:rPr>
        <w:t>Правовий аудит</w:t>
      </w:r>
      <w:r>
        <w:rPr>
          <w:sz w:val="28"/>
          <w:szCs w:val="28"/>
        </w:rPr>
        <w:t xml:space="preserve"> – систематична перевірка відповідності внутрішніх нормативних актів, кадрових рішень та організаційних процедур Університету вимогам чинного законодавства.</w:t>
      </w:r>
    </w:p>
    <w:p w:rsidR="00A31AA4" w:rsidRDefault="00AE2956">
      <w:pPr>
        <w:spacing w:line="360" w:lineRule="auto"/>
        <w:ind w:firstLine="709"/>
        <w:jc w:val="both"/>
      </w:pPr>
      <w:r w:rsidRPr="008B137D">
        <w:rPr>
          <w:b/>
          <w:bCs/>
          <w:sz w:val="28"/>
          <w:szCs w:val="28"/>
        </w:rPr>
        <w:t>Правовий висновок</w:t>
      </w:r>
      <w:r>
        <w:rPr>
          <w:sz w:val="28"/>
          <w:szCs w:val="28"/>
        </w:rPr>
        <w:t xml:space="preserve"> – письмовий документ Комісії, що міст</w:t>
      </w:r>
      <w:r>
        <w:rPr>
          <w:sz w:val="28"/>
          <w:szCs w:val="28"/>
        </w:rPr>
        <w:t>ить оцінку правомірності рішень, дій або бездіяльності посадових осіб та структурних підрозділів, а також рекомендації щодо усунення виявлених порушень.</w:t>
      </w:r>
    </w:p>
    <w:p w:rsidR="00A31AA4" w:rsidRDefault="00AE2956">
      <w:pPr>
        <w:spacing w:line="360" w:lineRule="auto"/>
        <w:ind w:firstLine="709"/>
        <w:jc w:val="both"/>
      </w:pPr>
      <w:r w:rsidRPr="008B137D">
        <w:rPr>
          <w:b/>
          <w:bCs/>
          <w:sz w:val="28"/>
          <w:szCs w:val="28"/>
        </w:rPr>
        <w:t>Трудовий спір</w:t>
      </w:r>
      <w:r>
        <w:rPr>
          <w:sz w:val="28"/>
          <w:szCs w:val="28"/>
        </w:rPr>
        <w:t xml:space="preserve"> – розбіжність між працівником та роботодавцем (Університетом) щодо встановлення або засто</w:t>
      </w:r>
      <w:r>
        <w:rPr>
          <w:sz w:val="28"/>
          <w:szCs w:val="28"/>
        </w:rPr>
        <w:t>сування умов праці, виконання трудових обов'язків, надання пільг тощо.</w:t>
      </w:r>
    </w:p>
    <w:p w:rsidR="00A31AA4" w:rsidRDefault="00AE2956">
      <w:pPr>
        <w:spacing w:line="360" w:lineRule="auto"/>
        <w:ind w:firstLine="709"/>
        <w:jc w:val="both"/>
      </w:pPr>
      <w:r w:rsidRPr="008B137D">
        <w:rPr>
          <w:b/>
          <w:bCs/>
          <w:sz w:val="28"/>
          <w:szCs w:val="28"/>
        </w:rPr>
        <w:t>Конфлікт інтересів</w:t>
      </w:r>
      <w:r>
        <w:rPr>
          <w:sz w:val="28"/>
          <w:szCs w:val="28"/>
        </w:rPr>
        <w:t xml:space="preserve"> – суперечність між особистими інтересами члена Комісії та його обов'язками щодо неупередженого розгляду питань, що виносяться на розгляд Комісії.</w:t>
      </w:r>
    </w:p>
    <w:p w:rsidR="00A31AA4" w:rsidRDefault="00AE2956">
      <w:pPr>
        <w:spacing w:line="360" w:lineRule="auto"/>
        <w:ind w:firstLine="709"/>
        <w:jc w:val="both"/>
      </w:pPr>
      <w:r w:rsidRPr="008B137D">
        <w:rPr>
          <w:b/>
          <w:bCs/>
          <w:sz w:val="28"/>
          <w:szCs w:val="28"/>
        </w:rPr>
        <w:t>Ініціатор звернення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– посадова особа або структурний підрозділ, що звернувся до Комісії з питанням або скаргою.</w:t>
      </w:r>
    </w:p>
    <w:p w:rsidR="00A31AA4" w:rsidRDefault="00AE2956">
      <w:pPr>
        <w:spacing w:line="360" w:lineRule="auto"/>
        <w:ind w:firstLine="709"/>
        <w:jc w:val="both"/>
      </w:pPr>
      <w:r w:rsidRPr="008B137D">
        <w:rPr>
          <w:b/>
          <w:bCs/>
          <w:sz w:val="28"/>
          <w:szCs w:val="28"/>
        </w:rPr>
        <w:lastRenderedPageBreak/>
        <w:t>Превентивний супровід</w:t>
      </w:r>
      <w:r>
        <w:rPr>
          <w:sz w:val="28"/>
          <w:szCs w:val="28"/>
        </w:rPr>
        <w:t xml:space="preserve"> – діяльність Комісії, спрямована на виявлення та усунення умов, що можуть призвести до порушення законодавства, ще до настання негативних насл</w:t>
      </w:r>
      <w:r>
        <w:rPr>
          <w:sz w:val="28"/>
          <w:szCs w:val="28"/>
        </w:rPr>
        <w:t>ідків.</w:t>
      </w:r>
    </w:p>
    <w:p w:rsidR="00A31AA4" w:rsidRDefault="00A31AA4"/>
    <w:p w:rsidR="00A31AA4" w:rsidRDefault="00AE2956">
      <w:pPr>
        <w:spacing w:before="160" w:after="80" w:line="360" w:lineRule="auto"/>
        <w:jc w:val="center"/>
      </w:pPr>
      <w:r>
        <w:rPr>
          <w:b/>
          <w:bCs/>
          <w:sz w:val="28"/>
          <w:szCs w:val="28"/>
        </w:rPr>
        <w:t>3. Мета та основні завдання Комісії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3.1. Метою діяльності Комісії є забезпечення системного правового контролю та превентивного супроводу діяльності Університету у сфері праці, охорони здоров'я та соціального забезпечення, захист прав та законних і</w:t>
      </w:r>
      <w:r>
        <w:rPr>
          <w:sz w:val="28"/>
          <w:szCs w:val="28"/>
        </w:rPr>
        <w:t>нтересів працівників і Університету як роботодавця.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3.2. Основними завданнями Комісії є: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систематичний аналіз стану дотримання трудового законодавства та законодавства про охорону праці в Університеті;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–   моніторинг виконання Університетом соціальних </w:t>
      </w:r>
      <w:r>
        <w:rPr>
          <w:sz w:val="28"/>
          <w:szCs w:val="28"/>
        </w:rPr>
        <w:t>гарантій, встановлених законодавством та колективним договором, для всіх категорій працівників – від викладачів до технічного персоналу;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оцінка правомірності внутрішніх нормативних актів Університету (наказів, положень, інструкцій, правил) у сфері труд</w:t>
      </w:r>
      <w:r>
        <w:rPr>
          <w:sz w:val="28"/>
          <w:szCs w:val="28"/>
        </w:rPr>
        <w:t>ових відносин та охорони праці;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виявлення та аналіз причин виникнення трудових спорів і конфліктних ситуацій;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підготовка обґрунтованих рекомендацій ректору щодо усунення виявлених порушень;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запобігання виникненню трудових спорів шляхом превенти</w:t>
      </w:r>
      <w:r>
        <w:rPr>
          <w:sz w:val="28"/>
          <w:szCs w:val="28"/>
        </w:rPr>
        <w:t>вного правового аналізу кадрових рішень;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правова просвіта посадових осіб Університету (деканів, завідувачів кафедр, керівників підрозділів) з питань трудового законодавства та охорони праці;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участь у підготовці, перегляді та актуалізації внутрішніх</w:t>
      </w:r>
      <w:r>
        <w:rPr>
          <w:sz w:val="28"/>
          <w:szCs w:val="28"/>
        </w:rPr>
        <w:t xml:space="preserve"> нормативних актів Університету.</w:t>
      </w:r>
    </w:p>
    <w:p w:rsidR="00A31AA4" w:rsidRDefault="00A31AA4"/>
    <w:p w:rsidR="00A31AA4" w:rsidRDefault="00AE2956">
      <w:pPr>
        <w:spacing w:before="160" w:after="80" w:line="360" w:lineRule="auto"/>
        <w:jc w:val="center"/>
      </w:pPr>
      <w:r>
        <w:rPr>
          <w:b/>
          <w:bCs/>
          <w:sz w:val="28"/>
          <w:szCs w:val="28"/>
        </w:rPr>
        <w:lastRenderedPageBreak/>
        <w:t>4. Функції Комісії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4.1. Проведення внутрішнього правового аудиту: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перевірка відповідності наказів, розпоряджень, положень, інструкцій та інших локальних актів Університету у сфері праці та охорони праці вимогам чинного</w:t>
      </w:r>
      <w:r>
        <w:rPr>
          <w:sz w:val="28"/>
          <w:szCs w:val="28"/>
        </w:rPr>
        <w:t xml:space="preserve"> законодавства;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аналіз відповідності посадових інструкцій, кваліфікаційних вимог та умов праці нормативним стандартам;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перевірка дотримання порядку прийняття на роботу, переведення, звільнення, встановлення заробітної плати та надання відпусток.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</w:rPr>
        <w:t>2. Розгляд матеріалів щодо можливих порушень законодавства: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розгляд звернень та скарг викладачів, завідувачів кафедр, деканів та інших працівників щодо можливих порушень їхніх трудових прав;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аналіз ситуацій, пов'язаних із застосуванням дисциплінарн</w:t>
      </w:r>
      <w:r>
        <w:rPr>
          <w:sz w:val="28"/>
          <w:szCs w:val="28"/>
        </w:rPr>
        <w:t>их стягнень, відстороненням від роботи, притягненням до матеріальної відповідальності;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розгляд питань, пов'язаних з умовами праці та побуту окремих категорій працівників – науково-педагогічних, педагогічних, наукових та допоміжного персоналу.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4.3. </w:t>
      </w:r>
      <w:r>
        <w:rPr>
          <w:sz w:val="28"/>
          <w:szCs w:val="28"/>
        </w:rPr>
        <w:t>Підготовка правових висновків: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підготовка письмових правових висновків щодо правомірності кадрових рішень на запит ректора або за ініціативою Комісії;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надання висновків щодо відповідності умов праці стандартам охорони праці та безпеки;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підготов</w:t>
      </w:r>
      <w:r>
        <w:rPr>
          <w:sz w:val="28"/>
          <w:szCs w:val="28"/>
        </w:rPr>
        <w:t>ка рекомендацій з питань застосування трудового законодавства.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4.4. Аналіз причин нещасних випадків та розслідування у межах компетенції: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участь у розслідуванні нещасних випадків на виробництві у межах, визначених законодавством;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lastRenderedPageBreak/>
        <w:t xml:space="preserve">–   аналіз умов праці </w:t>
      </w:r>
      <w:r>
        <w:rPr>
          <w:sz w:val="28"/>
          <w:szCs w:val="28"/>
        </w:rPr>
        <w:t>та виявлення чинників ризику виникнення нещасних випадків;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підготовка рекомендацій щодо покращення умов праці та усунення виявлених ризиків.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4.5. Участь у підготовці проєктів внутрішніх нормативних актів: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розробка або участь у розробці та перегляді</w:t>
      </w:r>
      <w:r>
        <w:rPr>
          <w:sz w:val="28"/>
          <w:szCs w:val="28"/>
        </w:rPr>
        <w:t xml:space="preserve"> правил внутрішнього трудового розпорядку;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участь у підготовці та актуалізації положень про структурні підрозділи, посадових інструкцій, інструкцій з охорони праці;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розробка рекомендацій до проєктів колективного договору у частині, що стосується тр</w:t>
      </w:r>
      <w:r>
        <w:rPr>
          <w:sz w:val="28"/>
          <w:szCs w:val="28"/>
        </w:rPr>
        <w:t>удових прав та соціальних гарантій.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4.6. Надання рекомендацій щодо проведення службових перевірок: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ініціювання службових перевірок у разі виявлення порушень трудового законодавства або охорони праці;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участь у службових перевірках у ролі спостерігач</w:t>
      </w:r>
      <w:r>
        <w:rPr>
          <w:sz w:val="28"/>
          <w:szCs w:val="28"/>
        </w:rPr>
        <w:t>а або консультанта;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аналіз результатів перевірок і підготовка пропозицій щодо усунення виявлених порушень.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4.7. Правова просвіта та профілактична робота: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проведення роз'яснювальних заходів для деканів, завідувачів кафедр та керівників підрозділів з</w:t>
      </w:r>
      <w:r>
        <w:rPr>
          <w:sz w:val="28"/>
          <w:szCs w:val="28"/>
        </w:rPr>
        <w:t xml:space="preserve"> актуальних питань трудового законодавства;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підготовка та розповсюдження інформаційних матеріалів, методичних рекомендацій;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надання індивідуальних консультацій викладачам та іншим працівникам з питань захисту трудових прав.</w:t>
      </w:r>
    </w:p>
    <w:p w:rsidR="00A31AA4" w:rsidRDefault="00A31AA4" w:rsidP="008B137D">
      <w:pPr>
        <w:ind w:firstLine="720"/>
      </w:pPr>
    </w:p>
    <w:p w:rsidR="00A31AA4" w:rsidRDefault="00AE2956">
      <w:pPr>
        <w:spacing w:before="160" w:after="80" w:line="360" w:lineRule="auto"/>
        <w:jc w:val="center"/>
      </w:pPr>
      <w:r>
        <w:rPr>
          <w:b/>
          <w:bCs/>
          <w:sz w:val="28"/>
          <w:szCs w:val="28"/>
        </w:rPr>
        <w:t xml:space="preserve">5. Склад та порядок </w:t>
      </w:r>
      <w:r>
        <w:rPr>
          <w:b/>
          <w:bCs/>
          <w:sz w:val="28"/>
          <w:szCs w:val="28"/>
        </w:rPr>
        <w:t>формування Комісії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5.1. Склад Комісії затверджується наказом ректора та переглядається не рідше одного разу на два роки або у разі зміни персонального складу.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5.2. До складу Комісії входять: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lastRenderedPageBreak/>
        <w:t>–   голова Комісії – проректор Університету або інша посадова осо</w:t>
      </w:r>
      <w:r>
        <w:rPr>
          <w:sz w:val="28"/>
          <w:szCs w:val="28"/>
        </w:rPr>
        <w:t>ба, призначена ректором (у ранзі не нижче заступника декана або завідувача кафедри);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заступник голови Комісії – провідний юрисконсульт або інший представник юридичної служби;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секретар Комісії – представник кадрової служби;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представник профспілк</w:t>
      </w:r>
      <w:r>
        <w:rPr>
          <w:sz w:val="28"/>
          <w:szCs w:val="28"/>
        </w:rPr>
        <w:t>и працівників Університету;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представник від деканатів факультетів (один декан або заступник декана за ротацією);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представник від кафедр (один завідувач кафедри за ротацією);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представник служби охорони праці Університету;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представник бухгалт</w:t>
      </w:r>
      <w:r>
        <w:rPr>
          <w:sz w:val="28"/>
          <w:szCs w:val="28"/>
        </w:rPr>
        <w:t>ерської служби (з питань оплати праці та соціальних виплат);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інші фахівці за рішенням ректора (у разі потреби).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5.3. Загальна кількість членів Комісії становить не менше 7 осіб. Персональний склад затверджується наказом ректора.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5.4. Ротація представни</w:t>
      </w:r>
      <w:r>
        <w:rPr>
          <w:sz w:val="28"/>
          <w:szCs w:val="28"/>
        </w:rPr>
        <w:t>ків від деканатів та кафедр здійснюється щорічно або за рішенням ректора.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5.5. Участь у роботі Комісії є обов'язковим службовим обов'язком її членів. Ухилення від участі без поважної причини є підставою для застосування дисциплінарних заходів.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5.6. Член Ко</w:t>
      </w:r>
      <w:r>
        <w:rPr>
          <w:sz w:val="28"/>
          <w:szCs w:val="28"/>
        </w:rPr>
        <w:t>місії зобов'язаний заявити самовідвід та не брати участі у розгляді питань, у яких він особисто заінтересований або щодо яких є конфлікт інтересів. Рішення про самовідвід приймається головою Комісії.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5.7. У разі відсутності члена Комісії (хвороба, відпустк</w:t>
      </w:r>
      <w:r>
        <w:rPr>
          <w:sz w:val="28"/>
          <w:szCs w:val="28"/>
        </w:rPr>
        <w:t>а, відрядження) голова Комісії може залучити до участі у засіданні представника відповідного підрозділу за погодженням з ректором.</w:t>
      </w:r>
    </w:p>
    <w:p w:rsidR="00A31AA4" w:rsidRDefault="00A31AA4"/>
    <w:p w:rsidR="00A31AA4" w:rsidRDefault="00AE2956">
      <w:pPr>
        <w:spacing w:before="160" w:after="80" w:line="360" w:lineRule="auto"/>
        <w:jc w:val="center"/>
      </w:pPr>
      <w:r>
        <w:rPr>
          <w:b/>
          <w:bCs/>
          <w:sz w:val="28"/>
          <w:szCs w:val="28"/>
        </w:rPr>
        <w:t>6. Голова Комісії: повноваження та обов'язки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6.1. Голова Комісії:</w:t>
      </w:r>
    </w:p>
    <w:p w:rsidR="00A31AA4" w:rsidRDefault="00AE2956">
      <w:pPr>
        <w:spacing w:line="360" w:lineRule="auto"/>
        <w:ind w:left="720"/>
        <w:jc w:val="both"/>
      </w:pPr>
      <w:r>
        <w:rPr>
          <w:sz w:val="28"/>
          <w:szCs w:val="28"/>
        </w:rPr>
        <w:lastRenderedPageBreak/>
        <w:t xml:space="preserve">–   організовує роботу Комісії та головує на її </w:t>
      </w:r>
      <w:r>
        <w:rPr>
          <w:sz w:val="28"/>
          <w:szCs w:val="28"/>
        </w:rPr>
        <w:t>засіданнях;</w:t>
      </w:r>
    </w:p>
    <w:p w:rsidR="00A31AA4" w:rsidRDefault="00AE2956">
      <w:pPr>
        <w:spacing w:line="360" w:lineRule="auto"/>
        <w:ind w:left="720"/>
        <w:jc w:val="both"/>
      </w:pPr>
      <w:r>
        <w:rPr>
          <w:sz w:val="28"/>
          <w:szCs w:val="28"/>
        </w:rPr>
        <w:t>–   формує порядок денний засідань та визначає строки розгляду питань;</w:t>
      </w:r>
    </w:p>
    <w:p w:rsidR="00A31AA4" w:rsidRDefault="00AE2956">
      <w:pPr>
        <w:spacing w:line="360" w:lineRule="auto"/>
        <w:ind w:left="720"/>
        <w:jc w:val="both"/>
      </w:pPr>
      <w:r>
        <w:rPr>
          <w:sz w:val="28"/>
          <w:szCs w:val="28"/>
        </w:rPr>
        <w:t>–   підписує протоколи засідань та правові висновки Комісії;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представляє Комісію у взаємовідносинах з ректором, Вченою радою та структурними підрозділами;</w:t>
      </w:r>
    </w:p>
    <w:p w:rsidR="00A31AA4" w:rsidRDefault="00AE2956">
      <w:pPr>
        <w:spacing w:line="360" w:lineRule="auto"/>
        <w:ind w:left="720"/>
        <w:jc w:val="both"/>
      </w:pPr>
      <w:r>
        <w:rPr>
          <w:sz w:val="28"/>
          <w:szCs w:val="28"/>
        </w:rPr>
        <w:t xml:space="preserve">–   контролює </w:t>
      </w:r>
      <w:r>
        <w:rPr>
          <w:sz w:val="28"/>
          <w:szCs w:val="28"/>
        </w:rPr>
        <w:t>виконання рішень та рекомендацій Комісії;</w:t>
      </w:r>
    </w:p>
    <w:p w:rsidR="00A31AA4" w:rsidRDefault="00AE2956">
      <w:pPr>
        <w:spacing w:line="360" w:lineRule="auto"/>
        <w:ind w:left="720"/>
        <w:jc w:val="both"/>
      </w:pPr>
      <w:r>
        <w:rPr>
          <w:sz w:val="28"/>
          <w:szCs w:val="28"/>
        </w:rPr>
        <w:t>–   звітує перед ректором про результати роботи Комісії.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6.2. У разі відсутності голови його повноваження виконує заступник голови Комісії.</w:t>
      </w:r>
    </w:p>
    <w:p w:rsidR="00A31AA4" w:rsidRDefault="00A31AA4"/>
    <w:p w:rsidR="00A31AA4" w:rsidRDefault="00AE2956">
      <w:pPr>
        <w:spacing w:before="160" w:after="80" w:line="360" w:lineRule="auto"/>
        <w:jc w:val="center"/>
      </w:pPr>
      <w:r>
        <w:rPr>
          <w:b/>
          <w:bCs/>
          <w:sz w:val="28"/>
          <w:szCs w:val="28"/>
        </w:rPr>
        <w:t>7. Права Комісії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7.1. Комісія має право: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запитувати та отримувати від</w:t>
      </w:r>
      <w:r>
        <w:rPr>
          <w:sz w:val="28"/>
          <w:szCs w:val="28"/>
        </w:rPr>
        <w:t xml:space="preserve"> структурних підрозділів Університету (деканатів, кафедр, адміністративних служб) необхідні документи, матеріали та інформацію у строк до 5 робочих днів;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отримувати письмові пояснення від будь-яких посадових осіб Університету – від викладача до прорект</w:t>
      </w:r>
      <w:r>
        <w:rPr>
          <w:sz w:val="28"/>
          <w:szCs w:val="28"/>
        </w:rPr>
        <w:t>ора;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ініціювати перед ректором проведення службових перевірок, позапланових перевірок умов праці, перевірки виконання вимог охорони праці;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залучати до участі у засіданнях фахівців відповідного профілю (лікарів, спеціалістів з охорони праці, бухгалт</w:t>
      </w:r>
      <w:r>
        <w:rPr>
          <w:sz w:val="28"/>
          <w:szCs w:val="28"/>
        </w:rPr>
        <w:t>ерів, психологів тощо) з правом дорадчого голосу;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подавати ректору вмотивовані пропозиції щодо усунення виявлених порушень, притягнення до відповідальності винних осіб, заохочення тих, хто сприяє дотриманню законності;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ініціювати актуалізацію або с</w:t>
      </w:r>
      <w:r>
        <w:rPr>
          <w:sz w:val="28"/>
          <w:szCs w:val="28"/>
        </w:rPr>
        <w:t>касування локальних нормативних актів Університету, що суперечать чинному законодавству;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отримувати звіти від структурних підрозділів про виконання рекомендацій Комісії.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>7.2. Відмова посадової особи надати Комісії документи або пояснення без поважної п</w:t>
      </w:r>
      <w:r>
        <w:rPr>
          <w:sz w:val="28"/>
          <w:szCs w:val="28"/>
        </w:rPr>
        <w:t>ричини є порушенням трудової дисципліни та підставою для дисциплінарного провадження.</w:t>
      </w:r>
    </w:p>
    <w:p w:rsidR="00A31AA4" w:rsidRDefault="00A31AA4"/>
    <w:p w:rsidR="00A31AA4" w:rsidRDefault="00AE2956">
      <w:pPr>
        <w:spacing w:before="160" w:after="80" w:line="360" w:lineRule="auto"/>
        <w:jc w:val="center"/>
      </w:pPr>
      <w:r>
        <w:rPr>
          <w:b/>
          <w:bCs/>
          <w:sz w:val="28"/>
          <w:szCs w:val="28"/>
        </w:rPr>
        <w:t>8. Обов'язки членів Комісії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8.1. Члени Комісії зобов'язані: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дотримуватися законодавства України, принципів об'єктивності, неупередженості та незалежності при розгляд</w:t>
      </w:r>
      <w:r>
        <w:rPr>
          <w:sz w:val="28"/>
          <w:szCs w:val="28"/>
        </w:rPr>
        <w:t>і питань;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забезпечувати конфіденційність інформації, що стала відома під час роботи Комісії;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дотримуватися вимог законодавства про захист персональних даних;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брати участь у засіданнях Комісії та своєчасно виконувати доручення голови;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–   </w:t>
      </w:r>
      <w:r>
        <w:rPr>
          <w:sz w:val="28"/>
          <w:szCs w:val="28"/>
        </w:rPr>
        <w:t>утримуватися від розголошення інформації про позиції інших членів Комісії при обговоренні питань;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заявляти про конфлікт інтересів до початку розгляду відповідного питання;</w:t>
      </w:r>
    </w:p>
    <w:p w:rsidR="00A31AA4" w:rsidRDefault="00AE2956" w:rsidP="008B137D">
      <w:pPr>
        <w:spacing w:line="360" w:lineRule="auto"/>
        <w:ind w:firstLine="720"/>
        <w:jc w:val="both"/>
      </w:pPr>
      <w:r>
        <w:rPr>
          <w:sz w:val="28"/>
          <w:szCs w:val="28"/>
        </w:rPr>
        <w:t>–   підвищувати рівень правових знань у сфері трудового права та охорони праці.</w:t>
      </w:r>
    </w:p>
    <w:p w:rsidR="00A31AA4" w:rsidRDefault="00A31AA4"/>
    <w:p w:rsidR="00A31AA4" w:rsidRDefault="00AE2956">
      <w:pPr>
        <w:spacing w:before="160" w:after="80" w:line="360" w:lineRule="auto"/>
        <w:jc w:val="center"/>
      </w:pPr>
      <w:r>
        <w:rPr>
          <w:b/>
          <w:bCs/>
          <w:sz w:val="28"/>
          <w:szCs w:val="28"/>
        </w:rPr>
        <w:t>9. Обов'язки посадових осіб щодо взаємодії з Комісією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9.1. Ректор та проректори Університету: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забезпечують умови для ефективної роботи Комісії;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розглядають правові висновки та рекомендації Комісії і приймають рішення щодо них у строк до 10 робочих</w:t>
      </w:r>
      <w:r>
        <w:rPr>
          <w:sz w:val="28"/>
          <w:szCs w:val="28"/>
        </w:rPr>
        <w:t xml:space="preserve"> днів;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у разі незгоди з висновком Комісії – надають письмове обґрунтування своєї позиції.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9.2. Декани факультетів: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зобов'язані своєчасно подавати до Комісії інформацію про можливі порушення трудових прав або охорони праці у межах факультету;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lastRenderedPageBreak/>
        <w:t>–   за</w:t>
      </w:r>
      <w:r>
        <w:rPr>
          <w:sz w:val="28"/>
          <w:szCs w:val="28"/>
        </w:rPr>
        <w:t>безпечують надання Комісії необхідних документів та пояснень у встановлені строки;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забезпечують виконання рекомендацій Комісії у підпорядкованих структурах;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знайомлять викладачів і співробітників факультету з правовими висновками Комісії, що стосую</w:t>
      </w:r>
      <w:r>
        <w:rPr>
          <w:sz w:val="28"/>
          <w:szCs w:val="28"/>
        </w:rPr>
        <w:t>ться їхньої діяльності.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9.3. Завідувачі кафедр: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інформують декана або безпосередньо Комісію про факти порушення трудових прав, умов праці або охорони праці на кафедрі;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надають Комісії на її запит документи про умови праці, графіки роботи, навчальне</w:t>
      </w:r>
      <w:r>
        <w:rPr>
          <w:sz w:val="28"/>
          <w:szCs w:val="28"/>
        </w:rPr>
        <w:t xml:space="preserve"> навантаження, результати атестації робочих місць;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сприяють усуненню порушень, виявлених Комісією у межах кафедри;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доводять рекомендації Комісії до відома викладачів кафедри.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9.4. Науково-педагогічні працівники (викладачі):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мають право звертати</w:t>
      </w:r>
      <w:r>
        <w:rPr>
          <w:sz w:val="28"/>
          <w:szCs w:val="28"/>
        </w:rPr>
        <w:t>ся до Комісії зі скаргами або пропозиціями щодо умов праці, дотримання трудових прав та охорони праці;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зобов'язані надавати Комісії пояснення та документи на її запит у встановлені строки;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–   мають право бути заслуханими Комісією перед прийняттям </w:t>
      </w:r>
      <w:r>
        <w:rPr>
          <w:sz w:val="28"/>
          <w:szCs w:val="28"/>
        </w:rPr>
        <w:t>рішення щодо питань, що стосуються безпосередньо їхніх трудових прав;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зобов'язані дотримуватися рекомендацій Комісії, що набрали чинності шляхом затвердження наказом ректора.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9.5. Керівники адміністративних підрозділів: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надають Комісії документи що</w:t>
      </w:r>
      <w:r>
        <w:rPr>
          <w:sz w:val="28"/>
          <w:szCs w:val="28"/>
        </w:rPr>
        <w:t>до умов праці та охорони праці у підпорядкованих підрозділах;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забезпечують виконання рекомендацій Комісії у встановлені строки;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інформують Комісію про виконання наданих рекомендацій.</w:t>
      </w:r>
    </w:p>
    <w:p w:rsidR="00A31AA4" w:rsidRDefault="00A31AA4" w:rsidP="007A5C4F">
      <w:pPr>
        <w:ind w:firstLine="720"/>
      </w:pPr>
    </w:p>
    <w:p w:rsidR="00A31AA4" w:rsidRDefault="00AE2956">
      <w:pPr>
        <w:spacing w:before="160" w:after="80" w:line="360" w:lineRule="auto"/>
        <w:jc w:val="center"/>
      </w:pPr>
      <w:r>
        <w:rPr>
          <w:b/>
          <w:bCs/>
          <w:sz w:val="28"/>
          <w:szCs w:val="28"/>
        </w:rPr>
        <w:t>10. Організація роботи Комісії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10.1. Основною формою роботи Комі</w:t>
      </w:r>
      <w:r>
        <w:rPr>
          <w:sz w:val="28"/>
          <w:szCs w:val="28"/>
        </w:rPr>
        <w:t>сії є засідання, що проводяться: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lastRenderedPageBreak/>
        <w:t>–   планові – не рідше одного разу на квартал (протягом першого місяця кожного кварталу);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позапланові – за дорученням ректора, за ініціативою голови Комісії або за наявності обґрунтованого звернення структурного підрозд</w:t>
      </w:r>
      <w:r>
        <w:rPr>
          <w:sz w:val="28"/>
          <w:szCs w:val="28"/>
        </w:rPr>
        <w:t>ілу чи окремого працівника.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10.2. Дата, час та місце проведення засідання визначаються головою Комісії та повідомляються членам Комісії не пізніше ніж за 3 робочі дні до засідання (у невідкладних випадках – не менше ніж за 1 робочий день).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10.3. Питання до</w:t>
      </w:r>
      <w:r>
        <w:rPr>
          <w:sz w:val="28"/>
          <w:szCs w:val="28"/>
        </w:rPr>
        <w:t xml:space="preserve"> порядку денного засідання можуть вноситися: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за ініціативою голови Комісії або юридичної служби;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за дорученням ректора;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за зверненням деканів, завідувачів кафедр або будь-якого структурного підрозділу;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за зверненням окремого працівника Унів</w:t>
      </w:r>
      <w:r>
        <w:rPr>
          <w:sz w:val="28"/>
          <w:szCs w:val="28"/>
        </w:rPr>
        <w:t>ерситету.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10.4. Звернення до Комісії подаються у письмовій формі на ім'я голови Комісії або в електронному вигляді з використанням КЕП.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10.5. Питання розглядаються Комісією у строк не пізніше 10 робочих днів з дати надходження звернення. У невідкладних вип</w:t>
      </w:r>
      <w:r>
        <w:rPr>
          <w:sz w:val="28"/>
          <w:szCs w:val="28"/>
        </w:rPr>
        <w:t>адках, пов'язаних із загрозою порушення прав працівників або охорони праці, – протягом 3 робочих днів.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10.6. Особа, питання якої розглядається на засіданні Комісії, має право бути присутньою та заслуханою. Відмова у присутності заявника можлива лише у разі</w:t>
      </w:r>
      <w:r>
        <w:rPr>
          <w:sz w:val="28"/>
          <w:szCs w:val="28"/>
        </w:rPr>
        <w:t xml:space="preserve"> визнання питання конфіденційним з обґрунтованого рішення голови Комісії.</w:t>
      </w:r>
    </w:p>
    <w:p w:rsidR="00A31AA4" w:rsidRDefault="00A31AA4"/>
    <w:p w:rsidR="00A31AA4" w:rsidRDefault="00AE2956">
      <w:pPr>
        <w:spacing w:before="160" w:after="80" w:line="360" w:lineRule="auto"/>
        <w:jc w:val="center"/>
      </w:pPr>
      <w:r>
        <w:rPr>
          <w:b/>
          <w:bCs/>
          <w:sz w:val="28"/>
          <w:szCs w:val="28"/>
        </w:rPr>
        <w:t>11. Порядок прийняття рішень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11.1. Засідання Комісії є правомочним, якщо на ньому присутні не менше двох третин від затвердженого складу Комісії.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 xml:space="preserve">11.2. Рішення Комісії приймаються </w:t>
      </w:r>
      <w:r>
        <w:rPr>
          <w:sz w:val="28"/>
          <w:szCs w:val="28"/>
        </w:rPr>
        <w:t>відкритим голосуванням простою більшістю голосів присутніх членів. У разі рівного розподілу голосів вирішальним є голос голови Комісії.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11.3. Член Комісії, який не погоджується з прийнятим рішенням, має право висловити окрему думку, яка фіксується у проток</w:t>
      </w:r>
      <w:r>
        <w:rPr>
          <w:sz w:val="28"/>
          <w:szCs w:val="28"/>
        </w:rPr>
        <w:t>олі засідання.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11.4. За результатами розгляду питань Комісія може: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рекомендувати прийняття управлінського рішення (видання наказу, внесення змін до локального акта);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рекомендувати проведення службової перевірки;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рекомендувати притягнення посадо</w:t>
      </w:r>
      <w:r>
        <w:rPr>
          <w:sz w:val="28"/>
          <w:szCs w:val="28"/>
        </w:rPr>
        <w:t>вої особи до дисциплінарної відповідальності;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рекомендувати усунення порушень умов праці або охорони праці із встановленням конкретних строків;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надати висновок про відсутність порушень.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11.5. Правові висновки та рекомендації Комісії мають рекоменда</w:t>
      </w:r>
      <w:r>
        <w:rPr>
          <w:sz w:val="28"/>
          <w:szCs w:val="28"/>
        </w:rPr>
        <w:t>ційний характер. Вони набувають обов'язкової сили після їх затвердження наказом ректора.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11.6. Ректор зобов'язаний розглянути рекомендації Комісії та повідомити про своє рішення у строк не пізніше 10 робочих днів. У разі незгоди з рекомендацією надається п</w:t>
      </w:r>
      <w:r>
        <w:rPr>
          <w:sz w:val="28"/>
          <w:szCs w:val="28"/>
        </w:rPr>
        <w:t>исьмове обґрунтування.</w:t>
      </w:r>
    </w:p>
    <w:p w:rsidR="00A31AA4" w:rsidRDefault="00A31AA4"/>
    <w:p w:rsidR="00A31AA4" w:rsidRDefault="00AE2956">
      <w:pPr>
        <w:spacing w:before="160" w:after="80" w:line="360" w:lineRule="auto"/>
        <w:jc w:val="center"/>
      </w:pPr>
      <w:r>
        <w:rPr>
          <w:b/>
          <w:bCs/>
          <w:sz w:val="28"/>
          <w:szCs w:val="28"/>
        </w:rPr>
        <w:t>12. Взаємодія з іншими органами та підрозділами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12.1. Комісія у своїй діяльності взаємодіє з: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Вченою радою Університету – шляхом подання щорічних доповідей та участі у розгляді відповідних питань;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юридичною службою – щодо пр</w:t>
      </w:r>
      <w:r>
        <w:rPr>
          <w:sz w:val="28"/>
          <w:szCs w:val="28"/>
        </w:rPr>
        <w:t>авового аналізу, підготовки висновків та претензійно-позовної роботи у трудових спорах;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кадровою службою – щодо питань оформлення трудових відносин, дотримання кваліфікаційних вимог та ведення кадрових документів;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lastRenderedPageBreak/>
        <w:t>–   бухгалтерією – щодо питань нарахув</w:t>
      </w:r>
      <w:r>
        <w:rPr>
          <w:sz w:val="28"/>
          <w:szCs w:val="28"/>
        </w:rPr>
        <w:t>ання та виплати заробітної плати, відпускних, соціальних виплат;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службою охорони праці – щодо стану умов праці, проведення інструктажів та атестації робочих місць;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профспілковим комітетом – щодо питань захисту трудових прав та соціальних гарантій;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деканатами та кафедрами – щодо умов праці науково-педагогічних працівників.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12.2. У разі проведення перевірок органами державного нагляду (Державна служба України з питань праці та ін.) Комісія бере участь у підготовці відповідей, пояснень та матеріалі</w:t>
      </w:r>
      <w:r>
        <w:rPr>
          <w:sz w:val="28"/>
          <w:szCs w:val="28"/>
        </w:rPr>
        <w:t>в для перевірючих органів.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12.3. Комісія може ініціювати перед ректором звернення до органів державного нагляду у разі виявлення порушень, усунення яких виходить за межі повноважень Університету.</w:t>
      </w:r>
    </w:p>
    <w:p w:rsidR="00A31AA4" w:rsidRDefault="00A31AA4"/>
    <w:p w:rsidR="00A31AA4" w:rsidRDefault="00AE2956">
      <w:pPr>
        <w:spacing w:before="160" w:after="80" w:line="360" w:lineRule="auto"/>
        <w:jc w:val="center"/>
      </w:pPr>
      <w:r>
        <w:rPr>
          <w:b/>
          <w:bCs/>
          <w:sz w:val="28"/>
          <w:szCs w:val="28"/>
        </w:rPr>
        <w:t>13. Документування діяльності Комісії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13.1. Засідання </w:t>
      </w:r>
      <w:r>
        <w:rPr>
          <w:sz w:val="28"/>
          <w:szCs w:val="28"/>
        </w:rPr>
        <w:t>Комісії оформлюються протоколом, який підписується головою та секретарем Комісії і зберігається відповідно до номенклатури справ Університету.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13.2. Протокол засідання містить:</w:t>
      </w:r>
    </w:p>
    <w:p w:rsidR="00A31AA4" w:rsidRDefault="00AE2956">
      <w:pPr>
        <w:spacing w:line="360" w:lineRule="auto"/>
        <w:ind w:left="720"/>
        <w:jc w:val="both"/>
      </w:pPr>
      <w:r>
        <w:rPr>
          <w:sz w:val="28"/>
          <w:szCs w:val="28"/>
        </w:rPr>
        <w:t>–   дату, час і місце проведення засідання;</w:t>
      </w:r>
    </w:p>
    <w:p w:rsidR="00A31AA4" w:rsidRDefault="00AE2956">
      <w:pPr>
        <w:spacing w:line="360" w:lineRule="auto"/>
        <w:ind w:left="720"/>
        <w:jc w:val="both"/>
      </w:pPr>
      <w:r>
        <w:rPr>
          <w:sz w:val="28"/>
          <w:szCs w:val="28"/>
        </w:rPr>
        <w:t>–   перелік присутніх членів Комісі</w:t>
      </w:r>
      <w:r>
        <w:rPr>
          <w:sz w:val="28"/>
          <w:szCs w:val="28"/>
        </w:rPr>
        <w:t>ї та запрошених осіб;</w:t>
      </w:r>
    </w:p>
    <w:p w:rsidR="00A31AA4" w:rsidRDefault="00AE2956">
      <w:pPr>
        <w:spacing w:line="360" w:lineRule="auto"/>
        <w:ind w:left="720"/>
        <w:jc w:val="both"/>
      </w:pPr>
      <w:r>
        <w:rPr>
          <w:sz w:val="28"/>
          <w:szCs w:val="28"/>
        </w:rPr>
        <w:t>–   порядок денний засідання;</w:t>
      </w:r>
    </w:p>
    <w:p w:rsidR="00A31AA4" w:rsidRDefault="00AE2956">
      <w:pPr>
        <w:spacing w:line="360" w:lineRule="auto"/>
        <w:ind w:left="720"/>
        <w:jc w:val="both"/>
      </w:pPr>
      <w:r>
        <w:rPr>
          <w:sz w:val="28"/>
          <w:szCs w:val="28"/>
        </w:rPr>
        <w:t>–   короткий виклад обговорення кожного питання;</w:t>
      </w:r>
    </w:p>
    <w:p w:rsidR="00A31AA4" w:rsidRDefault="00AE2956">
      <w:pPr>
        <w:spacing w:line="360" w:lineRule="auto"/>
        <w:ind w:left="720"/>
        <w:jc w:val="both"/>
      </w:pPr>
      <w:r>
        <w:rPr>
          <w:sz w:val="28"/>
          <w:szCs w:val="28"/>
        </w:rPr>
        <w:t>–   результати голосування та прийняті рішення (рекомендації);</w:t>
      </w:r>
    </w:p>
    <w:p w:rsidR="00A31AA4" w:rsidRDefault="00AE2956">
      <w:pPr>
        <w:spacing w:line="360" w:lineRule="auto"/>
        <w:ind w:left="720"/>
        <w:jc w:val="both"/>
      </w:pPr>
      <w:r>
        <w:rPr>
          <w:sz w:val="28"/>
          <w:szCs w:val="28"/>
        </w:rPr>
        <w:t>–   окремі думки членів Комісії (у разі їх наявності).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13.3. Юридична служба веде журнал реє</w:t>
      </w:r>
      <w:r>
        <w:rPr>
          <w:sz w:val="28"/>
          <w:szCs w:val="28"/>
        </w:rPr>
        <w:t>страції звернень до Комісії та журнал обліку засідань. У журналах фіксуються: дата звернення, ініціатор, предмет питання, дата розгляду, результат.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>13.4. Правові висновки та рекомендації Комісії оформлюються як самостійні документи, підписуються головою Ко</w:t>
      </w:r>
      <w:r>
        <w:rPr>
          <w:sz w:val="28"/>
          <w:szCs w:val="28"/>
        </w:rPr>
        <w:t>місії та реєструються юридичною службою.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13.5. Допускається електронний документообіг із застосуванням кваліфікованого електронного підпису (КЕП) відповідно до Закону України «Про електронні довірчі послуги».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13.6. Протоколи засідань та правові висновки Ко</w:t>
      </w:r>
      <w:r>
        <w:rPr>
          <w:sz w:val="28"/>
          <w:szCs w:val="28"/>
        </w:rPr>
        <w:t>місії зберігаються постійно або протягом строків, визначених номенклатурою справ та законодавством.</w:t>
      </w:r>
    </w:p>
    <w:p w:rsidR="00A31AA4" w:rsidRDefault="00A31AA4"/>
    <w:p w:rsidR="00A31AA4" w:rsidRDefault="00AE2956">
      <w:pPr>
        <w:spacing w:before="160" w:after="80" w:line="360" w:lineRule="auto"/>
        <w:jc w:val="center"/>
      </w:pPr>
      <w:r>
        <w:rPr>
          <w:b/>
          <w:bCs/>
          <w:sz w:val="28"/>
          <w:szCs w:val="28"/>
        </w:rPr>
        <w:t>14. Звітність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14.1. Комісія щоквартально готує та подає ректору письмовий звіт про свою діяльність, який містить:</w:t>
      </w:r>
    </w:p>
    <w:p w:rsidR="00A31AA4" w:rsidRDefault="00AE2956">
      <w:pPr>
        <w:spacing w:line="360" w:lineRule="auto"/>
        <w:ind w:left="720"/>
        <w:jc w:val="both"/>
      </w:pPr>
      <w:r>
        <w:rPr>
          <w:sz w:val="28"/>
          <w:szCs w:val="28"/>
        </w:rPr>
        <w:t xml:space="preserve">–   кількість розглянутих питань та </w:t>
      </w:r>
      <w:r>
        <w:rPr>
          <w:sz w:val="28"/>
          <w:szCs w:val="28"/>
        </w:rPr>
        <w:t>звернень;</w:t>
      </w:r>
    </w:p>
    <w:p w:rsidR="00A31AA4" w:rsidRDefault="00AE2956">
      <w:pPr>
        <w:spacing w:line="360" w:lineRule="auto"/>
        <w:ind w:left="720"/>
        <w:jc w:val="both"/>
      </w:pPr>
      <w:r>
        <w:rPr>
          <w:sz w:val="28"/>
          <w:szCs w:val="28"/>
        </w:rPr>
        <w:t>–   короткий зміст та результати розгляду кожного питання;</w:t>
      </w:r>
    </w:p>
    <w:p w:rsidR="00A31AA4" w:rsidRDefault="00AE2956">
      <w:pPr>
        <w:spacing w:line="360" w:lineRule="auto"/>
        <w:ind w:left="720"/>
        <w:jc w:val="both"/>
      </w:pPr>
      <w:r>
        <w:rPr>
          <w:sz w:val="28"/>
          <w:szCs w:val="28"/>
        </w:rPr>
        <w:t>–   стан виконання наданих рекомендацій;</w:t>
      </w:r>
    </w:p>
    <w:p w:rsidR="00A31AA4" w:rsidRDefault="00AE2956">
      <w:pPr>
        <w:spacing w:line="360" w:lineRule="auto"/>
        <w:ind w:left="720"/>
        <w:jc w:val="both"/>
      </w:pPr>
      <w:r>
        <w:rPr>
          <w:sz w:val="28"/>
          <w:szCs w:val="28"/>
        </w:rPr>
        <w:t>–   виявлені системні порушення та пропозиції щодо їх усунення.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14.2. Щорічний підсумковий звіт про роботу Комісії заслуховується на засіданні Вче</w:t>
      </w:r>
      <w:r>
        <w:rPr>
          <w:sz w:val="28"/>
          <w:szCs w:val="28"/>
        </w:rPr>
        <w:t>ної ради Університету та є відкритим для ознайомлення всіма працівниками.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14.3. Інформація про виявлені порушення трудового законодавства може бути оприлюднена на офіційному вебсайті Університету в знеособленому вигляді з метою правової просвіти.</w:t>
      </w:r>
    </w:p>
    <w:p w:rsidR="00A31AA4" w:rsidRDefault="00A31AA4"/>
    <w:p w:rsidR="00A31AA4" w:rsidRDefault="00AE2956">
      <w:pPr>
        <w:spacing w:before="160" w:after="80" w:line="360" w:lineRule="auto"/>
        <w:jc w:val="center"/>
      </w:pPr>
      <w:r>
        <w:rPr>
          <w:b/>
          <w:bCs/>
          <w:sz w:val="28"/>
          <w:szCs w:val="28"/>
        </w:rPr>
        <w:t>15. Особ</w:t>
      </w:r>
      <w:r>
        <w:rPr>
          <w:b/>
          <w:bCs/>
          <w:sz w:val="28"/>
          <w:szCs w:val="28"/>
        </w:rPr>
        <w:t>ливості роботи в умовах воєнного стану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15.1. В умовах воєнного стану засідання Комісії можуть проводитися у дистанційному форматі (відеоконференція) з використанням захищених каналів зв'язку.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 xml:space="preserve">15.2. Строки розгляду питань та проведення засідань можуть </w:t>
      </w:r>
      <w:r>
        <w:rPr>
          <w:sz w:val="28"/>
          <w:szCs w:val="28"/>
        </w:rPr>
        <w:t>коригуватися з урахуванням обмежень, встановлених законодавством про правовий режим воєнного стану, але не більше ніж до 20 робочих днів.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15.3. Підписання документів Комісії в умовах воєнного стану здійснюється з використанням КЕП або в порядку, визначеном</w:t>
      </w:r>
      <w:r>
        <w:rPr>
          <w:sz w:val="28"/>
          <w:szCs w:val="28"/>
        </w:rPr>
        <w:t>у ректором.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15.4. Комісія в умовах воєнного стану додатково здійснює моніторинг дотримання трудових прав працівників, призваних до лав Збройних Сил України, та прав евакуйованих і вимушено переміщених осіб – працівників Університету.</w:t>
      </w:r>
    </w:p>
    <w:p w:rsidR="00A31AA4" w:rsidRDefault="00A31AA4"/>
    <w:p w:rsidR="00A31AA4" w:rsidRDefault="00AE2956">
      <w:pPr>
        <w:spacing w:before="160" w:after="80" w:line="360" w:lineRule="auto"/>
        <w:jc w:val="center"/>
      </w:pPr>
      <w:r>
        <w:rPr>
          <w:b/>
          <w:bCs/>
          <w:sz w:val="28"/>
          <w:szCs w:val="28"/>
        </w:rPr>
        <w:t>16. Відповідальність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16.1. Члени Комісії несуть персональну відповідальність за: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об'єктивність і обґрунтованість підготовлених правових висновків та рекомендацій;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дотримання конфіденційності інформації, що стала відома в ході роботи Комісії;</w:t>
      </w:r>
    </w:p>
    <w:p w:rsidR="00A31AA4" w:rsidRDefault="00AE2956" w:rsidP="007A5C4F">
      <w:pPr>
        <w:spacing w:line="360" w:lineRule="auto"/>
        <w:ind w:firstLine="720"/>
        <w:jc w:val="both"/>
      </w:pPr>
      <w:r>
        <w:rPr>
          <w:sz w:val="28"/>
          <w:szCs w:val="28"/>
        </w:rPr>
        <w:t>–   своєчасне заявлення сам</w:t>
      </w:r>
      <w:r>
        <w:rPr>
          <w:sz w:val="28"/>
          <w:szCs w:val="28"/>
        </w:rPr>
        <w:t>овідводу у разі конфлікту інтересів.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16.2. Комісія не несе відповідальності за прийняті ректором управлінські рішення, якщо її рекомендації були змінені або не враховані з ініціативи ректора.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16.3. Посадові особи Університету (декани, завідувачі кафедр, ке</w:t>
      </w:r>
      <w:r>
        <w:rPr>
          <w:sz w:val="28"/>
          <w:szCs w:val="28"/>
        </w:rPr>
        <w:t>рівники підрозділів), які перешкоджають роботі Комісії або відмовляються надавати документи та пояснення без поважних причин, несуть дисциплінарну відповідальність відповідно до законодавства про працю.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16.4. Викладачі та інші працівники, які надали Комісі</w:t>
      </w:r>
      <w:r>
        <w:rPr>
          <w:sz w:val="28"/>
          <w:szCs w:val="28"/>
        </w:rPr>
        <w:t>ї завідомо неправдиві відомості або документи, несуть відповідальність відповідно до законодавства.</w:t>
      </w:r>
    </w:p>
    <w:p w:rsidR="00A31AA4" w:rsidRDefault="00A31AA4"/>
    <w:p w:rsidR="00A31AA4" w:rsidRDefault="00AE2956">
      <w:pPr>
        <w:spacing w:before="160" w:after="80" w:line="360" w:lineRule="auto"/>
        <w:jc w:val="center"/>
      </w:pPr>
      <w:r>
        <w:rPr>
          <w:b/>
          <w:bCs/>
          <w:sz w:val="28"/>
          <w:szCs w:val="28"/>
        </w:rPr>
        <w:t>17. Конфіденційність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>17.1. Матеріали, розглянуті на засіданнях Комісії, є конфіденційними і становлять службову таємницю Університету.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17.2. Члени Комісії </w:t>
      </w:r>
      <w:r>
        <w:rPr>
          <w:sz w:val="28"/>
          <w:szCs w:val="28"/>
        </w:rPr>
        <w:t>не мають права розголошувати персональні дані, що стали відомі в ході роботи, третім особам без дозволу ректора або відповідно до законодавчих вимог.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17.3. Правові висновки та рекомендації Комісії, затверджені наказом ректора, є відкритими для ознайомлення</w:t>
      </w:r>
      <w:r>
        <w:rPr>
          <w:sz w:val="28"/>
          <w:szCs w:val="28"/>
        </w:rPr>
        <w:t xml:space="preserve"> усіма працівниками, яких вони стосуються.</w:t>
      </w:r>
    </w:p>
    <w:p w:rsidR="00A31AA4" w:rsidRDefault="00A31AA4"/>
    <w:p w:rsidR="00A31AA4" w:rsidRDefault="00AE2956">
      <w:pPr>
        <w:spacing w:before="160" w:after="80" w:line="360" w:lineRule="auto"/>
        <w:jc w:val="center"/>
      </w:pPr>
      <w:r>
        <w:rPr>
          <w:b/>
          <w:bCs/>
          <w:sz w:val="28"/>
          <w:szCs w:val="28"/>
        </w:rPr>
        <w:t>18. Прикінцеві положення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18.1. Це Положення затверджується наказом ректора після схвалення Вченою радою Університету та набирає чинності з дня його затвердження.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18.2. Ректор, проректори, декани факультетів та за</w:t>
      </w:r>
      <w:r>
        <w:rPr>
          <w:sz w:val="28"/>
          <w:szCs w:val="28"/>
        </w:rPr>
        <w:t>відувачі кафедр зобов'язані ознайомити підпорядкованих працівників з цим Положенням під підпис протягом 10 робочих днів з дня набрання ним чинності.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18.3. Зміни та доповнення до цього Положення вносяться наказом ректора за поданням юридичної служби або Ком</w:t>
      </w:r>
      <w:r>
        <w:rPr>
          <w:sz w:val="28"/>
          <w:szCs w:val="28"/>
        </w:rPr>
        <w:t>ісії після схвалення Вченою радою.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18.4. Контроль за дотриманням вимог цього Положення покладається на першого проректора Університету.</w:t>
      </w:r>
    </w:p>
    <w:p w:rsidR="00A31AA4" w:rsidRDefault="00AE2956">
      <w:pPr>
        <w:spacing w:line="360" w:lineRule="auto"/>
        <w:ind w:firstLine="709"/>
        <w:jc w:val="both"/>
      </w:pPr>
      <w:r>
        <w:rPr>
          <w:sz w:val="28"/>
          <w:szCs w:val="28"/>
        </w:rPr>
        <w:t>18.5. З набранням чинності цим Положенням попереднє Положення про постійну комісію з правового забезпечення діяльності У</w:t>
      </w:r>
      <w:r>
        <w:rPr>
          <w:sz w:val="28"/>
          <w:szCs w:val="28"/>
        </w:rPr>
        <w:t>ніверситету у сфері праці, охорони здоров'я та соціального забезпечення втрачає чинність.</w:t>
      </w:r>
    </w:p>
    <w:p w:rsidR="00A31AA4" w:rsidRDefault="00A31AA4"/>
    <w:p w:rsidR="00A31AA4" w:rsidRDefault="00A31AA4"/>
    <w:p w:rsidR="00A31AA4" w:rsidRDefault="00AE2956">
      <w:pPr>
        <w:spacing w:line="360" w:lineRule="auto"/>
      </w:pPr>
      <w:r>
        <w:rPr>
          <w:b/>
          <w:bCs/>
          <w:sz w:val="28"/>
          <w:szCs w:val="28"/>
        </w:rPr>
        <w:t>ПОГОДЖЕНО</w:t>
      </w:r>
    </w:p>
    <w:p w:rsidR="00A31AA4" w:rsidRDefault="00A31AA4"/>
    <w:p w:rsidR="00A31AA4" w:rsidRDefault="00AE2956">
      <w:pPr>
        <w:spacing w:line="360" w:lineRule="auto"/>
      </w:pPr>
      <w:r>
        <w:rPr>
          <w:sz w:val="28"/>
          <w:szCs w:val="28"/>
        </w:rPr>
        <w:t>Провідний юрисконсульт __________________ Наталія ПРЕДМЕСТНІКОВА</w:t>
      </w:r>
    </w:p>
    <w:sectPr w:rsidR="00A31AA4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B5E42"/>
    <w:multiLevelType w:val="hybridMultilevel"/>
    <w:tmpl w:val="A538FAF0"/>
    <w:lvl w:ilvl="0" w:tplc="6FB4D17E">
      <w:start w:val="1"/>
      <w:numFmt w:val="bullet"/>
      <w:lvlText w:val="●"/>
      <w:lvlJc w:val="left"/>
      <w:pPr>
        <w:ind w:left="720" w:hanging="360"/>
      </w:pPr>
    </w:lvl>
    <w:lvl w:ilvl="1" w:tplc="63F4E0FA">
      <w:start w:val="1"/>
      <w:numFmt w:val="bullet"/>
      <w:lvlText w:val="○"/>
      <w:lvlJc w:val="left"/>
      <w:pPr>
        <w:ind w:left="1440" w:hanging="360"/>
      </w:pPr>
    </w:lvl>
    <w:lvl w:ilvl="2" w:tplc="731ECE76">
      <w:start w:val="1"/>
      <w:numFmt w:val="bullet"/>
      <w:lvlText w:val="■"/>
      <w:lvlJc w:val="left"/>
      <w:pPr>
        <w:ind w:left="2160" w:hanging="360"/>
      </w:pPr>
    </w:lvl>
    <w:lvl w:ilvl="3" w:tplc="38A2073C">
      <w:start w:val="1"/>
      <w:numFmt w:val="bullet"/>
      <w:lvlText w:val="●"/>
      <w:lvlJc w:val="left"/>
      <w:pPr>
        <w:ind w:left="2880" w:hanging="360"/>
      </w:pPr>
    </w:lvl>
    <w:lvl w:ilvl="4" w:tplc="CFEE7172">
      <w:start w:val="1"/>
      <w:numFmt w:val="bullet"/>
      <w:lvlText w:val="○"/>
      <w:lvlJc w:val="left"/>
      <w:pPr>
        <w:ind w:left="3600" w:hanging="360"/>
      </w:pPr>
    </w:lvl>
    <w:lvl w:ilvl="5" w:tplc="A1DCF226">
      <w:start w:val="1"/>
      <w:numFmt w:val="bullet"/>
      <w:lvlText w:val="■"/>
      <w:lvlJc w:val="left"/>
      <w:pPr>
        <w:ind w:left="4320" w:hanging="360"/>
      </w:pPr>
    </w:lvl>
    <w:lvl w:ilvl="6" w:tplc="315299FE">
      <w:start w:val="1"/>
      <w:numFmt w:val="bullet"/>
      <w:lvlText w:val="●"/>
      <w:lvlJc w:val="left"/>
      <w:pPr>
        <w:ind w:left="5040" w:hanging="360"/>
      </w:pPr>
    </w:lvl>
    <w:lvl w:ilvl="7" w:tplc="222688B6">
      <w:start w:val="1"/>
      <w:numFmt w:val="bullet"/>
      <w:lvlText w:val="●"/>
      <w:lvlJc w:val="left"/>
      <w:pPr>
        <w:ind w:left="5760" w:hanging="360"/>
      </w:pPr>
    </w:lvl>
    <w:lvl w:ilvl="8" w:tplc="1284A4E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A4"/>
    <w:rsid w:val="007A5C4F"/>
    <w:rsid w:val="008B137D"/>
    <w:rsid w:val="00924477"/>
    <w:rsid w:val="009B7C25"/>
    <w:rsid w:val="00A31AA4"/>
    <w:rsid w:val="00AE2956"/>
    <w:rsid w:val="00D2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34373-7869-9E4A-9A92-F5FA5867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14419</Words>
  <Characters>8220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Administrator</cp:lastModifiedBy>
  <cp:revision>2</cp:revision>
  <dcterms:created xsi:type="dcterms:W3CDTF">2026-03-24T09:24:00Z</dcterms:created>
  <dcterms:modified xsi:type="dcterms:W3CDTF">2026-03-24T09:24:00Z</dcterms:modified>
</cp:coreProperties>
</file>