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B4D" w:rsidRDefault="0014354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2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00"/>
        <w:jc w:val="both"/>
        <w:rPr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tbl>
      <w:tblPr>
        <w:tblStyle w:val="a5"/>
        <w:tblW w:w="89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750"/>
        <w:gridCol w:w="1050"/>
        <w:gridCol w:w="4110"/>
      </w:tblGrid>
      <w:tr w:rsidR="003D6B4D">
        <w:trPr>
          <w:trHeight w:val="4635"/>
        </w:trPr>
        <w:tc>
          <w:tcPr>
            <w:tcW w:w="37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D6B4D" w:rsidRDefault="0014354E">
            <w:pPr>
              <w:spacing w:line="360" w:lineRule="auto"/>
              <w:ind w:firstLine="720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ЗАТВЕРДЖЕНО</w:t>
            </w:r>
          </w:p>
          <w:p w:rsidR="003D6B4D" w:rsidRDefault="0014354E">
            <w:pPr>
              <w:spacing w:line="360" w:lineRule="auto"/>
              <w:ind w:firstLine="720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 xml:space="preserve">наказ </w:t>
            </w:r>
            <w:r>
              <w:rPr>
                <w:color w:val="FF0000"/>
                <w:sz w:val="28"/>
                <w:szCs w:val="28"/>
                <w:highlight w:val="yellow"/>
              </w:rPr>
              <w:t>ректора</w:t>
            </w:r>
            <w:r>
              <w:rPr>
                <w:sz w:val="28"/>
                <w:szCs w:val="28"/>
                <w:highlight w:val="yellow"/>
              </w:rPr>
              <w:t xml:space="preserve"> Мелітопольського державного педагогічного університету імені Богдана Хмельницького</w:t>
            </w:r>
          </w:p>
          <w:p w:rsidR="003D6B4D" w:rsidRDefault="0014354E">
            <w:pPr>
              <w:spacing w:line="360" w:lineRule="auto"/>
              <w:ind w:firstLine="720"/>
              <w:jc w:val="both"/>
              <w:rPr>
                <w:color w:val="FF0000"/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 xml:space="preserve">від </w:t>
            </w:r>
            <w:r>
              <w:rPr>
                <w:color w:val="FF0000"/>
                <w:sz w:val="28"/>
                <w:szCs w:val="28"/>
                <w:highlight w:val="yellow"/>
              </w:rPr>
              <w:t>30.06.2026 року № 07/01-05</w:t>
            </w:r>
          </w:p>
        </w:tc>
        <w:tc>
          <w:tcPr>
            <w:tcW w:w="105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D6B4D" w:rsidRDefault="0014354E">
            <w:pPr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D6B4D" w:rsidRDefault="0014354E">
            <w:pPr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УХВАЛЕНО</w:t>
            </w:r>
          </w:p>
          <w:p w:rsidR="003D6B4D" w:rsidRDefault="0014354E">
            <w:pPr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засіданні Вченої ради Мелітопольського державного педагогічного університету імені Богдана Хмельницького</w:t>
            </w:r>
          </w:p>
          <w:p w:rsidR="003D6B4D" w:rsidRDefault="0014354E">
            <w:pPr>
              <w:spacing w:line="360" w:lineRule="auto"/>
              <w:ind w:firstLine="720"/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від </w:t>
            </w:r>
            <w:r>
              <w:rPr>
                <w:color w:val="FF0000"/>
                <w:sz w:val="28"/>
                <w:szCs w:val="28"/>
              </w:rPr>
              <w:t xml:space="preserve">30.06.2026 </w:t>
            </w:r>
            <w:r>
              <w:rPr>
                <w:sz w:val="28"/>
                <w:szCs w:val="28"/>
              </w:rPr>
              <w:t xml:space="preserve">року </w:t>
            </w:r>
            <w:r>
              <w:rPr>
                <w:color w:val="FF0000"/>
                <w:sz w:val="28"/>
                <w:szCs w:val="28"/>
              </w:rPr>
              <w:t>протокол № 14</w:t>
            </w:r>
          </w:p>
          <w:p w:rsidR="003D6B4D" w:rsidRDefault="0014354E">
            <w:pPr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Вченої ради</w:t>
            </w:r>
          </w:p>
          <w:p w:rsidR="003D6B4D" w:rsidRDefault="0014354E">
            <w:pPr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 Наталя ФАЛЬКО</w:t>
            </w:r>
          </w:p>
          <w:p w:rsidR="003D6B4D" w:rsidRDefault="0014354E">
            <w:pPr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3D6B4D" w:rsidRDefault="003D6B4D">
      <w:pPr>
        <w:spacing w:line="360" w:lineRule="auto"/>
        <w:ind w:firstLine="720"/>
        <w:jc w:val="both"/>
        <w:rPr>
          <w:sz w:val="28"/>
          <w:szCs w:val="28"/>
        </w:rPr>
      </w:pPr>
    </w:p>
    <w:p w:rsidR="003D6B4D" w:rsidRDefault="003D6B4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</w:p>
    <w:p w:rsidR="003D6B4D" w:rsidRDefault="003D6B4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</w:p>
    <w:p w:rsidR="003D6B4D" w:rsidRDefault="0014354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ПОЛОЖЕННЯ ПРО ДЕКАНАТ ФАКУЛЬТЕТУ</w:t>
      </w:r>
    </w:p>
    <w:p w:rsidR="003D6B4D" w:rsidRDefault="0014354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Мелітопольського державного педагогічного університету</w:t>
      </w:r>
    </w:p>
    <w:p w:rsidR="003D6B4D" w:rsidRDefault="0014354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імені Богдана Хмельницького</w:t>
      </w:r>
    </w:p>
    <w:p w:rsidR="003D6B4D" w:rsidRDefault="003D6B4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</w:p>
    <w:p w:rsidR="003D6B4D" w:rsidRDefault="0014354E">
      <w:pPr>
        <w:pStyle w:val="3"/>
        <w:keepNext w:val="0"/>
        <w:keepLines w:val="0"/>
        <w:shd w:val="clear" w:color="auto" w:fill="FFFFFF"/>
        <w:spacing w:before="0" w:after="0" w:line="360" w:lineRule="auto"/>
        <w:ind w:firstLine="700"/>
        <w:jc w:val="both"/>
      </w:pPr>
      <w:bookmarkStart w:id="1" w:name="_heading=h.7yga4vtu5e2r" w:colFirst="0" w:colLast="0"/>
      <w:bookmarkEnd w:id="1"/>
      <w:r>
        <w:t>1. ЗАГАЛЬНІ ПОЛОЖЕННЯ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1.1. Це Положення визначає правові засади діяльності деканату факультету Мелітопольського державного педагогічного університету імені Богдана Хмельницького (далі – Університет), встановлює його основні завдання, напрями діяльності, функції, права, відповід</w:t>
      </w:r>
      <w:r>
        <w:rPr>
          <w:sz w:val="28"/>
          <w:szCs w:val="28"/>
        </w:rPr>
        <w:t>альність, порядок організації роботи та взаємодії з іншими структурними підрозділами Університету.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1.2. Положення розроблено відповідно до Конституції України, Законів України «Про освіту», «Про вищу освіту», «Про наукову і науково-технічну діяльність», «П</w:t>
      </w:r>
      <w:r>
        <w:rPr>
          <w:sz w:val="28"/>
          <w:szCs w:val="28"/>
        </w:rPr>
        <w:t>ро захист персональних даних», нормативно-правових актів Міністерства освіти і науки України, Національного агентства із забезпечення якості вищої освіти, Статуту Університету, Стратегії розвитку Університету, Положення про систему внутрішнього забезпеченн</w:t>
      </w:r>
      <w:r>
        <w:rPr>
          <w:sz w:val="28"/>
          <w:szCs w:val="28"/>
        </w:rPr>
        <w:t>я якості освіти Університету та інших локальних нормативних документів Університету.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1.3. Деканат факультету є робочим органом факультету, який створюється з метою забезпечення якості освітнього процесу та його відповідності стандартам вищої освіти, коорди</w:t>
      </w:r>
      <w:r>
        <w:rPr>
          <w:sz w:val="28"/>
          <w:szCs w:val="28"/>
        </w:rPr>
        <w:t>нації та організаційно-адміністративного супроводу освітньої, наукової, виховної, міжнародної та профорієнтаційної діяльності кафедр факультету, а також забезпечення функціонування внутрішньої системи забезпечення якості освіти на рівні факультету.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1.4. Де</w:t>
      </w:r>
      <w:r>
        <w:rPr>
          <w:sz w:val="28"/>
          <w:szCs w:val="28"/>
        </w:rPr>
        <w:t>канат факультету здійснює свою діяльність на принципах верховенства права, законності, автономії Університету, академічної свободи, студентоцентрованого підходу, відкритості, прозорості, відповідальності, доброчесності, рівності прав учасників освітнього п</w:t>
      </w:r>
      <w:r>
        <w:rPr>
          <w:sz w:val="28"/>
          <w:szCs w:val="28"/>
        </w:rPr>
        <w:t>роцесу, колегіальності в ухваленні рішень та дотримання стандартів якості вищої освіти.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1.5. У своїй діяльності деканат факультету керується законодавством України, нормативно-правовими актами Міністерства освіти і науки України, Статутом Університету, ріш</w:t>
      </w:r>
      <w:r>
        <w:rPr>
          <w:sz w:val="28"/>
          <w:szCs w:val="28"/>
        </w:rPr>
        <w:t>еннями Вченої ради Університету, наказами та розпорядженнями ректора, рішеннями Вченої ради факультету, а також цим Положенням.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1.6. Деканат факультету забезпечує реалізацію державної політики у сфері вищої освіти на рівні факультету та організовує виконан</w:t>
      </w:r>
      <w:r>
        <w:rPr>
          <w:sz w:val="28"/>
          <w:szCs w:val="28"/>
        </w:rPr>
        <w:t>ня рішень органів управління Університету.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1.7. Деканат очолює декан факультету, який здійснює загальне керівництво діяльністю факультету та несе персональну відповідальність за результати його роботи.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1.8. До складу деканату входять декан факультету, заст</w:t>
      </w:r>
      <w:r>
        <w:rPr>
          <w:sz w:val="28"/>
          <w:szCs w:val="28"/>
        </w:rPr>
        <w:t>упники декана за напрямами діяльності, секретар деканату та інші працівники відповідно до затвердженого штатного розпису.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1.9. Працівники деканату виконають свої функції відповідно до посадових інструкцій, затверджених у встановленому порядку.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1.10. Декана</w:t>
      </w:r>
      <w:r>
        <w:rPr>
          <w:sz w:val="28"/>
          <w:szCs w:val="28"/>
        </w:rPr>
        <w:t>т здійснює свою діяльність на основі річного плану роботи факультету, що розробляється з урахуванням Стратегії розвитку факультету, Стратегії розвитку Університету та рішень органів управління Університету.</w:t>
      </w:r>
    </w:p>
    <w:p w:rsidR="003D6B4D" w:rsidRDefault="0014354E">
      <w:pPr>
        <w:pStyle w:val="3"/>
        <w:keepNext w:val="0"/>
        <w:keepLines w:val="0"/>
        <w:shd w:val="clear" w:color="auto" w:fill="FFFFFF"/>
        <w:spacing w:before="0" w:after="0" w:line="360" w:lineRule="auto"/>
        <w:ind w:firstLine="700"/>
        <w:jc w:val="both"/>
      </w:pPr>
      <w:bookmarkStart w:id="2" w:name="_heading=h.5q5dmmd2u41t" w:colFirst="0" w:colLast="0"/>
      <w:bookmarkEnd w:id="2"/>
      <w:r>
        <w:lastRenderedPageBreak/>
        <w:t xml:space="preserve"> </w:t>
      </w:r>
    </w:p>
    <w:p w:rsidR="003D6B4D" w:rsidRDefault="0014354E">
      <w:pPr>
        <w:pStyle w:val="3"/>
        <w:keepNext w:val="0"/>
        <w:keepLines w:val="0"/>
        <w:shd w:val="clear" w:color="auto" w:fill="FFFFFF"/>
        <w:spacing w:before="0" w:after="0" w:line="360" w:lineRule="auto"/>
        <w:ind w:firstLine="700"/>
        <w:jc w:val="both"/>
      </w:pPr>
      <w:bookmarkStart w:id="3" w:name="_heading=h.d51oi2rwo9pw" w:colFirst="0" w:colLast="0"/>
      <w:bookmarkEnd w:id="3"/>
      <w:r>
        <w:t>2. ОСНОВНІ ЗАВДАННЯ ДЕКАНАТУ ФАКУЛЬТЕТУ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2.1. Ос</w:t>
      </w:r>
      <w:r>
        <w:rPr>
          <w:sz w:val="28"/>
          <w:szCs w:val="28"/>
        </w:rPr>
        <w:t>новним завданням деканату факультету є адміністрування, координація та контроль діяльності структурних підрозділів факультету з метою забезпечення якісної підготовки здобувачів вищої освіти відповідно до вимог законодавства України, стандартів вищої освіти</w:t>
      </w:r>
      <w:r>
        <w:rPr>
          <w:sz w:val="28"/>
          <w:szCs w:val="28"/>
        </w:rPr>
        <w:t xml:space="preserve"> та потреб сучасного суспільства.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2.2. Деканат забезпечує ефективну координацію та супровід освітнього процесу з дотриманням ліцензійних умов, контроль за виконанням освітніх програм та навчальних планів, моніторинг якості освітньої діяльності та результат</w:t>
      </w:r>
      <w:r>
        <w:rPr>
          <w:sz w:val="28"/>
          <w:szCs w:val="28"/>
        </w:rPr>
        <w:t>ів навчання здобувачів освіти.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2.3. Деканат сприяє створенню умов для професійного розвитку науково-педагогічних працівників, удосконалення змісту освіти, впровадження інноваційних освітніх технологій та сучасних методів навчання на кафедрах факультету.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>4. Одним із завдань деканату є координація роботи кафедр щодо акредитації освітніх програм, ліцензування освітньої діяльності та впровадження заходів із забезпечення якості освіти відповідно до критеріїв НАЗЯВО.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2.5. Деканат координує виховну та позааудиторну роботу на факультеті, сприяє формуванню громадянської відповідальності, академічної культури, патріотизму, професійної етики та соціальної активності здобувачів вищої освіти.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2.6. Деканат сприяє розвитку наук</w:t>
      </w:r>
      <w:r>
        <w:rPr>
          <w:sz w:val="28"/>
          <w:szCs w:val="28"/>
        </w:rPr>
        <w:t>ової діяльності на факультеті, залученню здобувачів освіти до науково-дослідної роботи, розширенню міжнародного співробітництва та академічної мобільності.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Деканат забезпечує загальну координацію профорієнтаційної роботи кафедр та участь факультету у </w:t>
      </w:r>
      <w:r>
        <w:rPr>
          <w:sz w:val="28"/>
          <w:szCs w:val="28"/>
        </w:rPr>
        <w:t>проведенні вступної кампанії.</w:t>
      </w:r>
    </w:p>
    <w:p w:rsidR="003D6B4D" w:rsidRDefault="0014354E">
      <w:pPr>
        <w:pStyle w:val="3"/>
        <w:keepNext w:val="0"/>
        <w:keepLines w:val="0"/>
        <w:shd w:val="clear" w:color="auto" w:fill="FFFFFF"/>
        <w:spacing w:before="0" w:after="0" w:line="360" w:lineRule="auto"/>
        <w:ind w:firstLine="700"/>
        <w:jc w:val="both"/>
      </w:pPr>
      <w:bookmarkStart w:id="4" w:name="_heading=h.ywoxpc5uw7ko" w:colFirst="0" w:colLast="0"/>
      <w:bookmarkEnd w:id="4"/>
      <w:r>
        <w:t xml:space="preserve"> </w:t>
      </w:r>
    </w:p>
    <w:p w:rsidR="003D6B4D" w:rsidRDefault="0014354E">
      <w:pPr>
        <w:pStyle w:val="3"/>
        <w:keepNext w:val="0"/>
        <w:keepLines w:val="0"/>
        <w:shd w:val="clear" w:color="auto" w:fill="FFFFFF"/>
        <w:spacing w:before="0" w:after="0" w:line="360" w:lineRule="auto"/>
        <w:ind w:firstLine="700"/>
        <w:jc w:val="both"/>
      </w:pPr>
      <w:bookmarkStart w:id="5" w:name="_heading=h.3tj4sdl4nm4y" w:colFirst="0" w:colLast="0"/>
      <w:bookmarkEnd w:id="5"/>
      <w:r>
        <w:t>3. ОСНОВНІ НАПРЯМИ ДІЯЛЬНОСТІ ДЕКАНАТУ ФАКУЛЬТЕТУ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Діяльність деканату факультету спрямовується на забезпечення якості освітнього процесу та його відповідності стандартам вищої освіти, реалізацію </w:t>
      </w:r>
      <w:r>
        <w:rPr>
          <w:sz w:val="28"/>
          <w:szCs w:val="28"/>
        </w:rPr>
        <w:lastRenderedPageBreak/>
        <w:t>державної політики у сфе</w:t>
      </w:r>
      <w:r>
        <w:rPr>
          <w:sz w:val="28"/>
          <w:szCs w:val="28"/>
        </w:rPr>
        <w:t>рі вищої освіти, виконання стратегічних завдань Університету та створення умов для результативного навчання здобувачів.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3.2. Основними напрямами діяльності деканату є адміністрування, координація та контроль освітньої, навчально-методичної, наукової, міжна</w:t>
      </w:r>
      <w:r>
        <w:rPr>
          <w:sz w:val="28"/>
          <w:szCs w:val="28"/>
        </w:rPr>
        <w:t>родної, виховної, профорієнтаційної та організаційної діяльності на рівні факультету.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3.3. У сфері організації освітнього процесу деканат забезпечує планування, координацію та контроль освітньої діяльності факультету відповідно до законодавства України, ст</w:t>
      </w:r>
      <w:r>
        <w:rPr>
          <w:sz w:val="28"/>
          <w:szCs w:val="28"/>
        </w:rPr>
        <w:t>андартів вищої освіти, освітніх програм та внутрішніх нормативних документів Університету.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3.4. Деканат здійснює контроль за виконанням освітніх програм, навчальних планів, графіків освітнього процесу, розкладу навчальних занять, заліково-екзаменаційних се</w:t>
      </w:r>
      <w:r>
        <w:rPr>
          <w:sz w:val="28"/>
          <w:szCs w:val="28"/>
        </w:rPr>
        <w:t>сій, практичної підготовки здобувачів вищої освіти та інших складових освітнього процесу.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3.5. Важливим напрямом діяльності деканату є координація роботи кафедр факультету щодо розроблення, оновлення та вдосконалення освітніх програм, навчально-методичного</w:t>
      </w:r>
      <w:r>
        <w:rPr>
          <w:sz w:val="28"/>
          <w:szCs w:val="28"/>
        </w:rPr>
        <w:t xml:space="preserve"> забезпечення освітніх компонентів, а також впровадження сучасних освітніх технологій і методик навчання.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3.6. Деканат забезпечує організаційний супровід процедур ліцензування освітньої діяльності та акредитації освітніх програм, координує діяльність гаран</w:t>
      </w:r>
      <w:r>
        <w:rPr>
          <w:sz w:val="28"/>
          <w:szCs w:val="28"/>
        </w:rPr>
        <w:t>тів освітніх програм та робочих груп із забезпечення якості освіти.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Одним із напрямів діяльності деканату є моніторинг якості освіти, аналіз результатів навчання здобувачів вищої освіти, виявлення проблемних питань в організації освітнього процесу та </w:t>
      </w:r>
      <w:r>
        <w:rPr>
          <w:sz w:val="28"/>
          <w:szCs w:val="28"/>
        </w:rPr>
        <w:t>розроблення заходів щодо їх усунення.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3.8. Деканат здійснює організацію роботи зі здобувачами вищої освіти, ведення контингенту, контроль руху здобувачів, формування академічних груп, забезпечення оформлення та ведення документації, пов’язаної з навчанням.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 У межах виховної діяльності деканат координує роботу кураторів щодо формування академічної культури, громадянської відповідальності, </w:t>
      </w:r>
      <w:r>
        <w:rPr>
          <w:sz w:val="28"/>
          <w:szCs w:val="28"/>
        </w:rPr>
        <w:lastRenderedPageBreak/>
        <w:t>патріотизму, морально-етичних цінностей, сприяє розвитку студентського самоврядування, волонтерської діяльності, твор</w:t>
      </w:r>
      <w:r>
        <w:rPr>
          <w:sz w:val="28"/>
          <w:szCs w:val="28"/>
        </w:rPr>
        <w:t>чих і спортивних ініціатив здобувачів вищої освіти.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3.10. Деканат сприяє створенню безпечного, безбар'єрного та інклюзивного освітнього середовища, контролює стан дотримання установлених законодавством санітарних та безпекових норм на факультеті, дотриманн</w:t>
      </w:r>
      <w:r>
        <w:rPr>
          <w:sz w:val="28"/>
          <w:szCs w:val="28"/>
        </w:rPr>
        <w:t>я принципів рівності прав і можливостей усіх учасників освітнього процесу.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3.11. У сфері наукової діяльності деканат координує роботу кафедр щодо виконання наукових досліджень, реалізації наукових проєктів, участі науково-педагогічних працівників та здобув</w:t>
      </w:r>
      <w:r>
        <w:rPr>
          <w:sz w:val="28"/>
          <w:szCs w:val="28"/>
        </w:rPr>
        <w:t>ачів вищої освіти у конференціях, семінарах, конкурсах, грантових програмах та інших наукових заходах.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3.12. Деканат сприяє інтеграції результатів наукових досліджень в освітній процес, розвитку студентської науки, діяльності наукових гуртків, проблемних г</w:t>
      </w:r>
      <w:r>
        <w:rPr>
          <w:sz w:val="28"/>
          <w:szCs w:val="28"/>
        </w:rPr>
        <w:t>руп та інших форм наукової роботи здобувачів вищої освіти.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3.13. Важливим напрямом діяльності деканату є забезпечення дотримання принципів академічної доброчесності, формування культури академічної відповідальності та запобігання проявам академічного шахрайства.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3.14. Деканат сприяє розвитку міжнародного співробіт</w:t>
      </w:r>
      <w:r>
        <w:rPr>
          <w:sz w:val="28"/>
          <w:szCs w:val="28"/>
        </w:rPr>
        <w:t>ництва факультету, участі здобувачів вищої освіти та працівників у програмах академічної мобільності, міжнародних освітніх і наукових проєктах, розширенню партнерських зв’язків із закладами освіти та науковими установами України й інших держав.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3.15. Декан</w:t>
      </w:r>
      <w:r>
        <w:rPr>
          <w:sz w:val="28"/>
          <w:szCs w:val="28"/>
        </w:rPr>
        <w:t>ат координує та здійснює загальне керівництво профорієнтаційною роботою на факультеті, сприяє розвитку партнерських зв'язків кафедр із закладами загальної середньої, фахової передвищої освіти, роботодавцями та іншими стейкхолдерами, а також забезпечує конс</w:t>
      </w:r>
      <w:r>
        <w:rPr>
          <w:sz w:val="28"/>
          <w:szCs w:val="28"/>
        </w:rPr>
        <w:t>олідацію зусиль підрозділів під час вступної кампанії.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3.16. Деканат бере участь у моніторингу кадрового потенціалу факультету, координує процеси підвищення кваліфікації та професійного розвитку науково-педагогічних працівників, підготовки кадрового резерв</w:t>
      </w:r>
      <w:r>
        <w:rPr>
          <w:sz w:val="28"/>
          <w:szCs w:val="28"/>
        </w:rPr>
        <w:t>у на керівні посади.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3.17. Деканат забезпечує інформаційний супровід діяльності факультету, висвітлення результатів його роботи на офіційному вебсайті Університету, у соціальних мережах та інших інформаційних ресурсах.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3.18. Деканат здійснює документальне </w:t>
      </w:r>
      <w:r>
        <w:rPr>
          <w:sz w:val="28"/>
          <w:szCs w:val="28"/>
        </w:rPr>
        <w:t>забезпечення діяльності факультету, ведення діловодства відповідно до номенклатури справ, організацію зберігання документів та передачу їх до архіву в установленому порядку.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3.19. Деканат моніторить стан матеріально-технічної бази факультету, вносить пропо</w:t>
      </w:r>
      <w:r>
        <w:rPr>
          <w:sz w:val="28"/>
          <w:szCs w:val="28"/>
        </w:rPr>
        <w:t>зиції керівництву Університету щодо її розвитку та оптимізації, а також контролює дотримання безпекових умов праці працівників і навчання здобувачів.</w:t>
      </w:r>
    </w:p>
    <w:p w:rsidR="003D6B4D" w:rsidRDefault="0014354E">
      <w:pPr>
        <w:pStyle w:val="3"/>
        <w:keepNext w:val="0"/>
        <w:keepLines w:val="0"/>
        <w:shd w:val="clear" w:color="auto" w:fill="FFFFFF"/>
        <w:spacing w:before="0" w:after="0" w:line="360" w:lineRule="auto"/>
        <w:ind w:firstLine="700"/>
        <w:jc w:val="both"/>
      </w:pPr>
      <w:bookmarkStart w:id="6" w:name="_heading=h.5wlakel94ia0" w:colFirst="0" w:colLast="0"/>
      <w:bookmarkEnd w:id="6"/>
      <w:r>
        <w:t xml:space="preserve"> </w:t>
      </w:r>
    </w:p>
    <w:p w:rsidR="003D6B4D" w:rsidRDefault="0014354E">
      <w:pPr>
        <w:pStyle w:val="3"/>
        <w:keepNext w:val="0"/>
        <w:keepLines w:val="0"/>
        <w:shd w:val="clear" w:color="auto" w:fill="FFFFFF"/>
        <w:spacing w:before="0" w:after="0" w:line="360" w:lineRule="auto"/>
        <w:ind w:firstLine="700"/>
        <w:jc w:val="both"/>
      </w:pPr>
      <w:bookmarkStart w:id="7" w:name="_heading=h.awcw8ewxgp74" w:colFirst="0" w:colLast="0"/>
      <w:bookmarkEnd w:id="7"/>
      <w:r>
        <w:t>4. ФУНКЦІЇ ДЕКАНАТУ ФАКУЛЬТЕТУ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4.1. Для реалізації покладених завдань деканат факультету виконує організаційні, координаційні, контрольні, аналітичні, інформаційні та консультативні функції.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4.2. У сфері організації освітнього процесу деканат: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t>-</w:t>
      </w:r>
      <w:r>
        <w:rPr>
          <w:sz w:val="14"/>
          <w:szCs w:val="14"/>
        </w:rPr>
        <w:t xml:space="preserve">                 </w:t>
      </w:r>
      <w:r>
        <w:rPr>
          <w:sz w:val="28"/>
          <w:szCs w:val="28"/>
        </w:rPr>
        <w:t xml:space="preserve">забезпечує планування та </w:t>
      </w:r>
      <w:r>
        <w:rPr>
          <w:sz w:val="28"/>
          <w:szCs w:val="28"/>
        </w:rPr>
        <w:t>координацію освітнього процесу на факультеті;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t>-</w:t>
      </w:r>
      <w:r>
        <w:rPr>
          <w:sz w:val="14"/>
          <w:szCs w:val="14"/>
        </w:rPr>
        <w:t xml:space="preserve">                 </w:t>
      </w:r>
      <w:r>
        <w:rPr>
          <w:sz w:val="28"/>
          <w:szCs w:val="28"/>
        </w:rPr>
        <w:t>здійснює контроль за виконанням освітніх програм, навчальних планів і графіків освітнього процесу;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t>-</w:t>
      </w:r>
      <w:r>
        <w:rPr>
          <w:sz w:val="14"/>
          <w:szCs w:val="14"/>
        </w:rPr>
        <w:t xml:space="preserve">                 </w:t>
      </w:r>
      <w:r>
        <w:rPr>
          <w:sz w:val="28"/>
          <w:szCs w:val="28"/>
        </w:rPr>
        <w:t>організовує формування академічних груп та рух контингенту здобувачів вищої</w:t>
      </w:r>
      <w:r>
        <w:rPr>
          <w:sz w:val="28"/>
          <w:szCs w:val="28"/>
        </w:rPr>
        <w:t xml:space="preserve"> освіти;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t>-</w:t>
      </w:r>
      <w:r>
        <w:rPr>
          <w:sz w:val="14"/>
          <w:szCs w:val="14"/>
        </w:rPr>
        <w:t xml:space="preserve">                 </w:t>
      </w:r>
      <w:r>
        <w:rPr>
          <w:sz w:val="28"/>
          <w:szCs w:val="28"/>
        </w:rPr>
        <w:t>координує підготовку розкладів навчальних занять, екзаменаційних сесій та інших форм контролю;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t>-</w:t>
      </w:r>
      <w:r>
        <w:rPr>
          <w:sz w:val="14"/>
          <w:szCs w:val="14"/>
        </w:rPr>
        <w:t xml:space="preserve">                 </w:t>
      </w:r>
      <w:r>
        <w:rPr>
          <w:sz w:val="28"/>
          <w:szCs w:val="28"/>
        </w:rPr>
        <w:t>здійснює контроль за виконанням педагогічного навантаження науково-педагогічними працівниками;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t>-</w:t>
      </w:r>
      <w:r>
        <w:rPr>
          <w:sz w:val="14"/>
          <w:szCs w:val="14"/>
        </w:rPr>
        <w:t xml:space="preserve">                 </w:t>
      </w:r>
      <w:r>
        <w:rPr>
          <w:sz w:val="28"/>
          <w:szCs w:val="28"/>
        </w:rPr>
        <w:t>заб</w:t>
      </w:r>
      <w:r>
        <w:rPr>
          <w:sz w:val="28"/>
          <w:szCs w:val="28"/>
        </w:rPr>
        <w:t>езпечує організаційний супровід практичної підготовки здобувачів вищої освіти та взаємодію з базами практик;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t>-</w:t>
      </w:r>
      <w:r>
        <w:rPr>
          <w:sz w:val="14"/>
          <w:szCs w:val="14"/>
        </w:rPr>
        <w:t xml:space="preserve">                 </w:t>
      </w:r>
      <w:r>
        <w:rPr>
          <w:sz w:val="28"/>
          <w:szCs w:val="28"/>
        </w:rPr>
        <w:t>організовує підготовку матеріалів для проведення атестації здобувачів вищої освіти;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lastRenderedPageBreak/>
        <w:t>-</w:t>
      </w:r>
      <w:r>
        <w:rPr>
          <w:sz w:val="14"/>
          <w:szCs w:val="14"/>
        </w:rPr>
        <w:t xml:space="preserve">                 </w:t>
      </w:r>
      <w:r>
        <w:rPr>
          <w:sz w:val="28"/>
          <w:szCs w:val="28"/>
        </w:rPr>
        <w:t>забезпечує умови для реаліз</w:t>
      </w:r>
      <w:r>
        <w:rPr>
          <w:sz w:val="28"/>
          <w:szCs w:val="28"/>
        </w:rPr>
        <w:t>ації здобувачами вищої освіти права на вибіркову складову (індивідуальну освітню траєкторію).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4.3. У сфері забезпечення якості освіти деканат: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t>-</w:t>
      </w:r>
      <w:r>
        <w:rPr>
          <w:sz w:val="14"/>
          <w:szCs w:val="14"/>
        </w:rPr>
        <w:t xml:space="preserve">                 </w:t>
      </w:r>
      <w:r>
        <w:rPr>
          <w:sz w:val="28"/>
          <w:szCs w:val="28"/>
        </w:rPr>
        <w:t>здійснює моніторинг якості освітнього процесу та відповідності критеріям акредитації;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t>-</w:t>
      </w:r>
      <w:r>
        <w:rPr>
          <w:sz w:val="14"/>
          <w:szCs w:val="14"/>
        </w:rPr>
        <w:t xml:space="preserve">        </w:t>
      </w:r>
      <w:r>
        <w:rPr>
          <w:sz w:val="14"/>
          <w:szCs w:val="14"/>
        </w:rPr>
        <w:t xml:space="preserve">         </w:t>
      </w:r>
      <w:r>
        <w:rPr>
          <w:sz w:val="28"/>
          <w:szCs w:val="28"/>
        </w:rPr>
        <w:t>аналізує результати успішності здобувачів вищої освіти;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t>-</w:t>
      </w:r>
      <w:r>
        <w:rPr>
          <w:sz w:val="14"/>
          <w:szCs w:val="14"/>
        </w:rPr>
        <w:t xml:space="preserve">                 </w:t>
      </w:r>
      <w:r>
        <w:rPr>
          <w:sz w:val="28"/>
          <w:szCs w:val="28"/>
        </w:rPr>
        <w:t>бере участь у проведенні внутрішніх аудитів та інших процедур оцінювання якості освіти, що ініціюються Університетом;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t>-</w:t>
      </w:r>
      <w:r>
        <w:rPr>
          <w:sz w:val="14"/>
          <w:szCs w:val="14"/>
        </w:rPr>
        <w:t xml:space="preserve">                 </w:t>
      </w:r>
      <w:r>
        <w:rPr>
          <w:sz w:val="28"/>
          <w:szCs w:val="28"/>
        </w:rPr>
        <w:t>координує підготовку освітніх програм</w:t>
      </w:r>
      <w:r>
        <w:rPr>
          <w:sz w:val="28"/>
          <w:szCs w:val="28"/>
        </w:rPr>
        <w:t xml:space="preserve"> до акредитації, взаємодіє з гарантами та робочими групами;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t>-</w:t>
      </w:r>
      <w:r>
        <w:rPr>
          <w:sz w:val="14"/>
          <w:szCs w:val="14"/>
        </w:rPr>
        <w:t xml:space="preserve">                 </w:t>
      </w:r>
      <w:r>
        <w:rPr>
          <w:sz w:val="28"/>
          <w:szCs w:val="28"/>
        </w:rPr>
        <w:t>здійснює контроль за виконанням рекомендацій акредитаційних експертиз НАЗЯВО;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t>-</w:t>
      </w:r>
      <w:r>
        <w:rPr>
          <w:sz w:val="14"/>
          <w:szCs w:val="14"/>
        </w:rPr>
        <w:t xml:space="preserve">                 </w:t>
      </w:r>
      <w:r>
        <w:rPr>
          <w:sz w:val="28"/>
          <w:szCs w:val="28"/>
        </w:rPr>
        <w:t>здійснює контроль за проведенням регулярних опитувань здобувачів вищої освіти та і</w:t>
      </w:r>
      <w:r>
        <w:rPr>
          <w:sz w:val="28"/>
          <w:szCs w:val="28"/>
        </w:rPr>
        <w:t>нших стейкхолдерів (роботодавців, випускників), а також забезпечує моніторинг реалізації планів заходів, розроблених кафедрами та гарантами освітніх програм за результатами зворотного зв'язку (фідбеку).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4.4. У сфері навчально-методичної роботи деканат: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t>-</w:t>
      </w:r>
      <w:r>
        <w:rPr>
          <w:sz w:val="14"/>
          <w:szCs w:val="14"/>
        </w:rPr>
        <w:t xml:space="preserve">  </w:t>
      </w:r>
      <w:r>
        <w:rPr>
          <w:sz w:val="14"/>
          <w:szCs w:val="14"/>
        </w:rPr>
        <w:t xml:space="preserve">               </w:t>
      </w:r>
      <w:r>
        <w:rPr>
          <w:sz w:val="28"/>
          <w:szCs w:val="28"/>
        </w:rPr>
        <w:t>координує діяльність кафедр щодо розроблення навчально-методичного забезпечення;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t>-</w:t>
      </w:r>
      <w:r>
        <w:rPr>
          <w:sz w:val="14"/>
          <w:szCs w:val="14"/>
        </w:rPr>
        <w:t xml:space="preserve">                 </w:t>
      </w:r>
      <w:r>
        <w:rPr>
          <w:sz w:val="28"/>
          <w:szCs w:val="28"/>
        </w:rPr>
        <w:t>здійснює моніторинг стану забезпечення освітніх компонентів навчально-методичними матеріалами;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t>-</w:t>
      </w:r>
      <w:r>
        <w:rPr>
          <w:sz w:val="14"/>
          <w:szCs w:val="14"/>
        </w:rPr>
        <w:t xml:space="preserve">                 </w:t>
      </w:r>
      <w:r>
        <w:rPr>
          <w:sz w:val="28"/>
          <w:szCs w:val="28"/>
        </w:rPr>
        <w:t>надає інформаційну підтримку кафедрам у впровадженні інноваційних освітніх технологій;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t>-</w:t>
      </w:r>
      <w:r>
        <w:rPr>
          <w:sz w:val="14"/>
          <w:szCs w:val="14"/>
        </w:rPr>
        <w:t xml:space="preserve">                 </w:t>
      </w:r>
      <w:r>
        <w:rPr>
          <w:sz w:val="28"/>
          <w:szCs w:val="28"/>
        </w:rPr>
        <w:t>здійснює інструктивно-методичний супровід кафедр шляхом проведення робочих нарад та консультацій для координації поточної навчально-методичної діяльнос</w:t>
      </w:r>
      <w:r>
        <w:rPr>
          <w:sz w:val="28"/>
          <w:szCs w:val="28"/>
        </w:rPr>
        <w:t>ті.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4.5. У сфері наукової діяльності та академічної доброчесності деканат: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t>-</w:t>
      </w:r>
      <w:r>
        <w:rPr>
          <w:sz w:val="14"/>
          <w:szCs w:val="14"/>
        </w:rPr>
        <w:t xml:space="preserve">                 </w:t>
      </w:r>
      <w:r>
        <w:rPr>
          <w:sz w:val="28"/>
          <w:szCs w:val="28"/>
        </w:rPr>
        <w:t>координує виконання планів наукової роботи кафедр;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t>-</w:t>
      </w:r>
      <w:r>
        <w:rPr>
          <w:sz w:val="14"/>
          <w:szCs w:val="14"/>
        </w:rPr>
        <w:t xml:space="preserve">                 </w:t>
      </w:r>
      <w:r>
        <w:rPr>
          <w:sz w:val="28"/>
          <w:szCs w:val="28"/>
        </w:rPr>
        <w:t>здійснює моніторинг результативності наукової діяльності науково-педагогічних працівників;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lastRenderedPageBreak/>
        <w:t>-</w:t>
      </w:r>
      <w:r>
        <w:rPr>
          <w:sz w:val="14"/>
          <w:szCs w:val="14"/>
        </w:rPr>
        <w:t xml:space="preserve">                 </w:t>
      </w:r>
      <w:r>
        <w:rPr>
          <w:sz w:val="28"/>
          <w:szCs w:val="28"/>
        </w:rPr>
        <w:t>сприяє залученню викладачів та здобувачів освіти до участі в наукових заходах;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t>-</w:t>
      </w:r>
      <w:r>
        <w:rPr>
          <w:sz w:val="14"/>
          <w:szCs w:val="14"/>
        </w:rPr>
        <w:t xml:space="preserve">                 </w:t>
      </w:r>
      <w:r>
        <w:rPr>
          <w:sz w:val="28"/>
          <w:szCs w:val="28"/>
        </w:rPr>
        <w:t>надає організаційну підтримку діяльності студентських наукових гуртків та товариств;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t>-</w:t>
      </w:r>
      <w:r>
        <w:rPr>
          <w:sz w:val="14"/>
          <w:szCs w:val="14"/>
        </w:rPr>
        <w:t xml:space="preserve">                 </w:t>
      </w:r>
      <w:r>
        <w:rPr>
          <w:sz w:val="28"/>
          <w:szCs w:val="28"/>
        </w:rPr>
        <w:t>забезпечує контроль за дотриманням прин</w:t>
      </w:r>
      <w:r>
        <w:rPr>
          <w:sz w:val="28"/>
          <w:szCs w:val="28"/>
        </w:rPr>
        <w:t>ципів академічної доброчесності учасниками освітнього процесу, координує перевірку кваліфікаційних робіт на ознаки плагіату та здійснює первинний розгляд порушень на засіданнях комісії з академічної доброчесності факультету;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t>-</w:t>
      </w:r>
      <w:r>
        <w:rPr>
          <w:sz w:val="14"/>
          <w:szCs w:val="14"/>
        </w:rPr>
        <w:t xml:space="preserve">                 </w:t>
      </w:r>
      <w:r>
        <w:rPr>
          <w:sz w:val="28"/>
          <w:szCs w:val="28"/>
        </w:rPr>
        <w:t>інформує кафе</w:t>
      </w:r>
      <w:r>
        <w:rPr>
          <w:sz w:val="28"/>
          <w:szCs w:val="28"/>
        </w:rPr>
        <w:t>дри про можливості залучення грантового фінансування та розвитку наукових проєктів.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4.6. У сфері виховної, соціальної роботи та психологічного супроводу деканат: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t>-</w:t>
      </w:r>
      <w:r>
        <w:rPr>
          <w:sz w:val="14"/>
          <w:szCs w:val="14"/>
        </w:rPr>
        <w:t xml:space="preserve">                 </w:t>
      </w:r>
      <w:r>
        <w:rPr>
          <w:sz w:val="28"/>
          <w:szCs w:val="28"/>
        </w:rPr>
        <w:t>координує діяльність кураторів академічних груп;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t>-</w:t>
      </w:r>
      <w:r>
        <w:rPr>
          <w:sz w:val="14"/>
          <w:szCs w:val="14"/>
        </w:rPr>
        <w:t xml:space="preserve">                 </w:t>
      </w:r>
      <w:r>
        <w:rPr>
          <w:sz w:val="28"/>
          <w:szCs w:val="28"/>
        </w:rPr>
        <w:t>взаємодіє</w:t>
      </w:r>
      <w:r>
        <w:rPr>
          <w:sz w:val="28"/>
          <w:szCs w:val="28"/>
        </w:rPr>
        <w:t xml:space="preserve"> з органами студентського самоврядування та первинними профспілковими організаціями;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t>-</w:t>
      </w:r>
      <w:r>
        <w:rPr>
          <w:sz w:val="14"/>
          <w:szCs w:val="14"/>
        </w:rPr>
        <w:t xml:space="preserve">                 </w:t>
      </w:r>
      <w:r>
        <w:rPr>
          <w:sz w:val="28"/>
          <w:szCs w:val="28"/>
        </w:rPr>
        <w:t>надає організаційну підтримку у проведенні культурно-освітніх, спортивних і виховних заходів;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t>-</w:t>
      </w:r>
      <w:r>
        <w:rPr>
          <w:sz w:val="14"/>
          <w:szCs w:val="14"/>
        </w:rPr>
        <w:t xml:space="preserve">                 </w:t>
      </w:r>
      <w:r>
        <w:rPr>
          <w:sz w:val="28"/>
          <w:szCs w:val="28"/>
        </w:rPr>
        <w:t xml:space="preserve">забезпечує профілактику правопорушень та </w:t>
      </w:r>
      <w:r>
        <w:rPr>
          <w:sz w:val="28"/>
          <w:szCs w:val="28"/>
        </w:rPr>
        <w:t>порушень академічної етики;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t>-</w:t>
      </w:r>
      <w:r>
        <w:rPr>
          <w:sz w:val="14"/>
          <w:szCs w:val="14"/>
        </w:rPr>
        <w:t xml:space="preserve">                 </w:t>
      </w:r>
      <w:r>
        <w:rPr>
          <w:sz w:val="28"/>
          <w:szCs w:val="28"/>
        </w:rPr>
        <w:t>здійснює первинний облік та підготовку подань до відповідних служб щодо заходів соціального захисту здобувачів вищої освіти (зокрема пільгових категорій);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t>-</w:t>
      </w:r>
      <w:r>
        <w:rPr>
          <w:sz w:val="14"/>
          <w:szCs w:val="14"/>
        </w:rPr>
        <w:t xml:space="preserve">                 </w:t>
      </w:r>
      <w:r>
        <w:rPr>
          <w:sz w:val="28"/>
          <w:szCs w:val="28"/>
        </w:rPr>
        <w:t>сприяє організації психологічного суп</w:t>
      </w:r>
      <w:r>
        <w:rPr>
          <w:sz w:val="28"/>
          <w:szCs w:val="28"/>
        </w:rPr>
        <w:t>роводу учасників освітнього процесу та взаємодіє із психологічною службою Університету для забезпечення ментального здоров'я здобувачів та працівників.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4.7. У сфері міжнародної діяльності деканат: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t>-</w:t>
      </w:r>
      <w:r>
        <w:rPr>
          <w:sz w:val="14"/>
          <w:szCs w:val="14"/>
        </w:rPr>
        <w:t xml:space="preserve">                 </w:t>
      </w:r>
      <w:r>
        <w:rPr>
          <w:sz w:val="28"/>
          <w:szCs w:val="28"/>
        </w:rPr>
        <w:t>координує участь кафедр факультету в міжн</w:t>
      </w:r>
      <w:r>
        <w:rPr>
          <w:sz w:val="28"/>
          <w:szCs w:val="28"/>
        </w:rPr>
        <w:t>ародних освітніх і наукових програмах;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t>-</w:t>
      </w:r>
      <w:r>
        <w:rPr>
          <w:sz w:val="14"/>
          <w:szCs w:val="14"/>
        </w:rPr>
        <w:t xml:space="preserve">                 </w:t>
      </w:r>
      <w:r>
        <w:rPr>
          <w:sz w:val="28"/>
          <w:szCs w:val="28"/>
        </w:rPr>
        <w:t>сприяє реалізації програм академічної мобільності для студентів та викладачів, здійснює їх документальний супровід;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lastRenderedPageBreak/>
        <w:t>-</w:t>
      </w:r>
      <w:r>
        <w:rPr>
          <w:sz w:val="14"/>
          <w:szCs w:val="14"/>
        </w:rPr>
        <w:t xml:space="preserve">                 </w:t>
      </w:r>
      <w:r>
        <w:rPr>
          <w:sz w:val="28"/>
          <w:szCs w:val="28"/>
        </w:rPr>
        <w:t>забезпечує інформаційну взаємодію із закордонними партнерами чере</w:t>
      </w:r>
      <w:r>
        <w:rPr>
          <w:sz w:val="28"/>
          <w:szCs w:val="28"/>
        </w:rPr>
        <w:t>з міжнародний відділ Університету;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t>-</w:t>
      </w:r>
      <w:r>
        <w:rPr>
          <w:sz w:val="14"/>
          <w:szCs w:val="14"/>
        </w:rPr>
        <w:t xml:space="preserve">                 </w:t>
      </w:r>
      <w:r>
        <w:rPr>
          <w:sz w:val="28"/>
          <w:szCs w:val="28"/>
        </w:rPr>
        <w:t>бере участь в організаційній підготовці міжнародних проєктів та грантових заявок.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4.8. У Сфері кадрової роботи деканат: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t>-</w:t>
      </w:r>
      <w:r>
        <w:rPr>
          <w:sz w:val="14"/>
          <w:szCs w:val="14"/>
        </w:rPr>
        <w:t xml:space="preserve">                 </w:t>
      </w:r>
      <w:r>
        <w:rPr>
          <w:sz w:val="28"/>
          <w:szCs w:val="28"/>
        </w:rPr>
        <w:t>здійснює моніторинг кадрового забезпечення кафедр та його відпові</w:t>
      </w:r>
      <w:r>
        <w:rPr>
          <w:sz w:val="28"/>
          <w:szCs w:val="28"/>
        </w:rPr>
        <w:t>дності ліцензійним умовам;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t>-</w:t>
      </w:r>
      <w:r>
        <w:rPr>
          <w:sz w:val="14"/>
          <w:szCs w:val="14"/>
        </w:rPr>
        <w:t xml:space="preserve">                 </w:t>
      </w:r>
      <w:r>
        <w:rPr>
          <w:sz w:val="28"/>
          <w:szCs w:val="28"/>
        </w:rPr>
        <w:t>координує та обліковує процеси підвищення кваліфікації та стажування науково-педагогічних працівників;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t>-</w:t>
      </w:r>
      <w:r>
        <w:rPr>
          <w:sz w:val="14"/>
          <w:szCs w:val="14"/>
        </w:rPr>
        <w:t xml:space="preserve">                 </w:t>
      </w:r>
      <w:r>
        <w:rPr>
          <w:sz w:val="28"/>
          <w:szCs w:val="28"/>
        </w:rPr>
        <w:t>бере участь у підготовці пропозицій до кадрового резерву факультету.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4.9. У сфері інформац</w:t>
      </w:r>
      <w:r>
        <w:rPr>
          <w:sz w:val="28"/>
          <w:szCs w:val="28"/>
        </w:rPr>
        <w:t>ійного забезпечення та цифровізації деканат: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t>-</w:t>
      </w:r>
      <w:r>
        <w:rPr>
          <w:sz w:val="14"/>
          <w:szCs w:val="14"/>
        </w:rPr>
        <w:t xml:space="preserve">                 </w:t>
      </w:r>
      <w:r>
        <w:rPr>
          <w:sz w:val="28"/>
          <w:szCs w:val="28"/>
        </w:rPr>
        <w:t>організовує підготовку статистичної та аналітичної звітності факультету;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t>-</w:t>
      </w:r>
      <w:r>
        <w:rPr>
          <w:sz w:val="14"/>
          <w:szCs w:val="14"/>
        </w:rPr>
        <w:t xml:space="preserve">                 </w:t>
      </w:r>
      <w:r>
        <w:rPr>
          <w:sz w:val="28"/>
          <w:szCs w:val="28"/>
        </w:rPr>
        <w:t>забезпечує ведення встановленої документації факультету;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t>-</w:t>
      </w:r>
      <w:r>
        <w:rPr>
          <w:sz w:val="14"/>
          <w:szCs w:val="14"/>
        </w:rPr>
        <w:t xml:space="preserve">                 </w:t>
      </w:r>
      <w:r>
        <w:rPr>
          <w:sz w:val="28"/>
          <w:szCs w:val="28"/>
        </w:rPr>
        <w:t>контролює актуальність інформації про факультет на офіційних ресурсах Університету;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t>-</w:t>
      </w:r>
      <w:r>
        <w:rPr>
          <w:sz w:val="14"/>
          <w:szCs w:val="14"/>
        </w:rPr>
        <w:t xml:space="preserve">                 </w:t>
      </w:r>
      <w:r>
        <w:rPr>
          <w:sz w:val="28"/>
          <w:szCs w:val="28"/>
        </w:rPr>
        <w:t>забезпечує передання до відповідних структурних підрозділів Університету відомостей про контингент здобувачів, проєкти наказів щодо руху студентів, результати атестації та дані для виготовлення дипломів з метою їх подальшого внесення до ЄДЕБО;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t>-</w:t>
      </w:r>
      <w:r>
        <w:rPr>
          <w:sz w:val="14"/>
          <w:szCs w:val="14"/>
        </w:rPr>
        <w:t xml:space="preserve">           </w:t>
      </w:r>
      <w:r>
        <w:rPr>
          <w:sz w:val="14"/>
          <w:szCs w:val="14"/>
        </w:rPr>
        <w:t xml:space="preserve">      </w:t>
      </w:r>
      <w:r>
        <w:rPr>
          <w:sz w:val="28"/>
          <w:szCs w:val="28"/>
        </w:rPr>
        <w:t>координує та контролює функціонування електронного документообігу на факультеті.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4.10. У сфері профорієнтаційної роботи деканат: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t>-</w:t>
      </w:r>
      <w:r>
        <w:rPr>
          <w:sz w:val="14"/>
          <w:szCs w:val="14"/>
        </w:rPr>
        <w:t xml:space="preserve">                 </w:t>
      </w:r>
      <w:r>
        <w:rPr>
          <w:sz w:val="28"/>
          <w:szCs w:val="28"/>
        </w:rPr>
        <w:t>здійснює координацію та моніторинг профорієнтаційної діяльності кафедр факультету;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t>-</w:t>
      </w:r>
      <w:r>
        <w:rPr>
          <w:sz w:val="14"/>
          <w:szCs w:val="14"/>
        </w:rPr>
        <w:t xml:space="preserve">                 </w:t>
      </w:r>
      <w:r>
        <w:rPr>
          <w:sz w:val="28"/>
          <w:szCs w:val="28"/>
        </w:rPr>
        <w:t>на</w:t>
      </w:r>
      <w:r>
        <w:rPr>
          <w:sz w:val="28"/>
          <w:szCs w:val="28"/>
        </w:rPr>
        <w:t>дає організаційну та інформаційну підтримку кафедрам у розширенні мережі стейкхолдерів, укладанні договорів про співпрацю та організації спільних публічних заходів;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t>-</w:t>
      </w:r>
      <w:r>
        <w:rPr>
          <w:sz w:val="14"/>
          <w:szCs w:val="14"/>
        </w:rPr>
        <w:t xml:space="preserve">                 </w:t>
      </w:r>
      <w:r>
        <w:rPr>
          <w:sz w:val="28"/>
          <w:szCs w:val="28"/>
        </w:rPr>
        <w:t>узагальнює результати профорієнтаційної роботи та взаємодії кафедр із роб</w:t>
      </w:r>
      <w:r>
        <w:rPr>
          <w:sz w:val="28"/>
          <w:szCs w:val="28"/>
        </w:rPr>
        <w:t>отодавцями для формування загальнофакультетської стратегії.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4.11. У сфері адміністративно-господарської діяльності деканат: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t>-</w:t>
      </w:r>
      <w:r>
        <w:rPr>
          <w:sz w:val="14"/>
          <w:szCs w:val="14"/>
        </w:rPr>
        <w:t xml:space="preserve">                 </w:t>
      </w:r>
      <w:r>
        <w:rPr>
          <w:sz w:val="28"/>
          <w:szCs w:val="28"/>
        </w:rPr>
        <w:t>збирає пропозиції кафедр та вносить клопотання щодо розвитку матеріально-технічної бази факультету;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t>-</w:t>
      </w: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 xml:space="preserve">    </w:t>
      </w:r>
      <w:r>
        <w:rPr>
          <w:sz w:val="28"/>
          <w:szCs w:val="28"/>
        </w:rPr>
        <w:t>контролює дотримання вимог охорони праці, пожежної безпеки та цивільного захисту на об'єктах факультету;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t>-</w:t>
      </w:r>
      <w:r>
        <w:rPr>
          <w:sz w:val="14"/>
          <w:szCs w:val="14"/>
        </w:rPr>
        <w:t xml:space="preserve">                 </w:t>
      </w:r>
      <w:r>
        <w:rPr>
          <w:sz w:val="28"/>
          <w:szCs w:val="28"/>
        </w:rPr>
        <w:t>здійснює контроль за збереженням та цільовим використанням майна, закріпленого за факультетом;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t>-</w:t>
      </w:r>
      <w:r>
        <w:rPr>
          <w:sz w:val="14"/>
          <w:szCs w:val="14"/>
        </w:rPr>
        <w:t xml:space="preserve">                 </w:t>
      </w:r>
      <w:r>
        <w:rPr>
          <w:sz w:val="28"/>
          <w:szCs w:val="28"/>
        </w:rPr>
        <w:t>організовує веде</w:t>
      </w:r>
      <w:r>
        <w:rPr>
          <w:sz w:val="28"/>
          <w:szCs w:val="28"/>
        </w:rPr>
        <w:t>ння діловодства та архівне зберігання документів згідно із затвердженою номенклатурою справ.</w:t>
      </w:r>
    </w:p>
    <w:p w:rsidR="003D6B4D" w:rsidRDefault="0014354E">
      <w:pPr>
        <w:pStyle w:val="3"/>
        <w:keepNext w:val="0"/>
        <w:keepLines w:val="0"/>
        <w:shd w:val="clear" w:color="auto" w:fill="FFFFFF"/>
        <w:spacing w:before="0" w:after="0" w:line="360" w:lineRule="auto"/>
        <w:ind w:firstLine="700"/>
        <w:jc w:val="both"/>
      </w:pPr>
      <w:bookmarkStart w:id="8" w:name="_heading=h.e47vvwxz1b2q" w:colFirst="0" w:colLast="0"/>
      <w:bookmarkEnd w:id="8"/>
      <w:r>
        <w:t xml:space="preserve"> </w:t>
      </w:r>
    </w:p>
    <w:p w:rsidR="003D6B4D" w:rsidRDefault="0014354E">
      <w:pPr>
        <w:pStyle w:val="3"/>
        <w:keepNext w:val="0"/>
        <w:keepLines w:val="0"/>
        <w:shd w:val="clear" w:color="auto" w:fill="FFFFFF"/>
        <w:spacing w:before="0" w:after="0" w:line="360" w:lineRule="auto"/>
        <w:ind w:firstLine="700"/>
        <w:jc w:val="both"/>
      </w:pPr>
      <w:bookmarkStart w:id="9" w:name="_heading=h.891xqe30urk4" w:colFirst="0" w:colLast="0"/>
      <w:bookmarkEnd w:id="9"/>
      <w:r>
        <w:t>5. СТРУКТУРА ТА УПРАВЛІННЯ ДЕКАНАТОМ ФАКУЛЬТЕТУ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5.1. Склад деканату факультету та його штатна чисельність визначаються відповідно до структури Університету та за</w:t>
      </w:r>
      <w:r>
        <w:rPr>
          <w:sz w:val="28"/>
          <w:szCs w:val="28"/>
        </w:rPr>
        <w:t>тверджуються наказом ректора.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5.2. Безпосереднє керівництво діяльністю деканату здійснює декан факультету.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Декан факультету належить до категорії науково-педагогічних працівників і здійснює свою діяльність відповідно до чинного законодавства України, </w:t>
      </w:r>
      <w:r>
        <w:rPr>
          <w:sz w:val="28"/>
          <w:szCs w:val="28"/>
        </w:rPr>
        <w:t>Статуту Університету та умов контракту.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5.4. Декан факультету організовує роботу деканату, координує діяльність кафедр факультету та забезпечує виконання покладених на факультет завдань.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5.5. Декан факультету представляє факультет у відносинах з керівництв</w:t>
      </w:r>
      <w:r>
        <w:rPr>
          <w:sz w:val="28"/>
          <w:szCs w:val="28"/>
        </w:rPr>
        <w:t>ом Університету, структурними підрозділами, органами державної влади, органами місцевого самоврядування, закладами освіти, підприємствами, установами та організаціями в межах наданих повноважень.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5.6. Заступники декана призначаються на посаду та звільняють</w:t>
      </w:r>
      <w:r>
        <w:rPr>
          <w:sz w:val="28"/>
          <w:szCs w:val="28"/>
        </w:rPr>
        <w:t>ся з посади відповідно до чинного законодавства України та внутрішніх нормативних документів Університету за поданням декана факультету.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5.7. У разі тимчасової відсутності декана його обов’язки виконує один </w:t>
      </w:r>
      <w:r>
        <w:rPr>
          <w:color w:val="FF0000"/>
          <w:sz w:val="28"/>
          <w:szCs w:val="28"/>
        </w:rPr>
        <w:t xml:space="preserve">із заступників </w:t>
      </w:r>
      <w:r>
        <w:rPr>
          <w:sz w:val="28"/>
          <w:szCs w:val="28"/>
        </w:rPr>
        <w:t>декана відповідно до наказу ректор</w:t>
      </w:r>
      <w:r>
        <w:rPr>
          <w:sz w:val="28"/>
          <w:szCs w:val="28"/>
        </w:rPr>
        <w:t>а.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5.8. Розподіл обов’язків між працівниками деканату визначається посадовими інструкціями та розпорядженнями декана факультету.</w:t>
      </w:r>
    </w:p>
    <w:p w:rsidR="003D6B4D" w:rsidRDefault="0014354E">
      <w:pPr>
        <w:pStyle w:val="3"/>
        <w:keepNext w:val="0"/>
        <w:keepLines w:val="0"/>
        <w:shd w:val="clear" w:color="auto" w:fill="FFFFFF"/>
        <w:spacing w:before="0" w:after="0" w:line="360" w:lineRule="auto"/>
        <w:ind w:firstLine="700"/>
        <w:jc w:val="both"/>
      </w:pPr>
      <w:bookmarkStart w:id="10" w:name="_heading=h.cd50y5pilyvx" w:colFirst="0" w:colLast="0"/>
      <w:bookmarkEnd w:id="10"/>
      <w:r>
        <w:t xml:space="preserve"> </w:t>
      </w:r>
    </w:p>
    <w:p w:rsidR="003D6B4D" w:rsidRDefault="0014354E">
      <w:pPr>
        <w:pStyle w:val="3"/>
        <w:keepNext w:val="0"/>
        <w:keepLines w:val="0"/>
        <w:shd w:val="clear" w:color="auto" w:fill="FFFFFF"/>
        <w:spacing w:before="0" w:after="0" w:line="360" w:lineRule="auto"/>
        <w:ind w:firstLine="700"/>
        <w:jc w:val="both"/>
      </w:pPr>
      <w:bookmarkStart w:id="11" w:name="_heading=h.sjaug5ug4qjv" w:colFirst="0" w:colLast="0"/>
      <w:bookmarkEnd w:id="11"/>
      <w:r>
        <w:t>6. ПРАВА ДЕКАНАТУ ФАКУЛЬТЕТУ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Для виконання покладених завдань деканат має право: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6.1. Отримувати в установленому порядку від інших структурних підрозділів Університету інформацію, документи, статистичні дані та матеріали, необхідні для здійснення своїх функцій.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6.2. Вносити керівництву Університету пропозиції щодо вдосконалення освітнь</w:t>
      </w:r>
      <w:r>
        <w:rPr>
          <w:sz w:val="28"/>
          <w:szCs w:val="28"/>
        </w:rPr>
        <w:t>ого процесу, структури факультету, оптимізації кадрового забезпечення та покращення матеріально-технічної бази.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6.3. Ініціювати проведення внутрішніх моніторингів, аудитів та перевірок стану організації освітнього процесу, навчально-методичної, наукової та</w:t>
      </w:r>
      <w:r>
        <w:rPr>
          <w:sz w:val="28"/>
          <w:szCs w:val="28"/>
        </w:rPr>
        <w:t xml:space="preserve"> виховної роботи на кафедрах факультету.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6.4. Брати участь у розробленні проєктів локальних нормативних документів Університету (положень, інструкцій, правил), що регулюють освітню та управлінську діяльність.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6.5. Залучати за погодженням із завідувачами кафедр науково-педагогічних працівників та інших співробітників факультету до роботи в комісіях, робочих і експертних групах, а також до виконання завдань, пов’язаних із забезпеченням життєдіяльності факультету.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6.6. Представляти факультет у межах наданих повноважень на заходах різного рівня (конференціях, виставках, зустрічах, засіданнях колегіальних органів) в Україні та за її межами.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6.7. Контролювати дотримання науково-педагогічними працівниками та навчально-</w:t>
      </w:r>
      <w:r>
        <w:rPr>
          <w:sz w:val="28"/>
          <w:szCs w:val="28"/>
        </w:rPr>
        <w:t>допоміжним персоналом факультету трудової та академічної дисципліни, правил внутрішнього розпорядку, вимог охорони праці та пожежної безпеки.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6.8. Здійснювати моніторинг та контроль за виконанням викладачами кафедр індивідуальних планів роботи в частині на</w:t>
      </w:r>
      <w:r>
        <w:rPr>
          <w:sz w:val="28"/>
          <w:szCs w:val="28"/>
        </w:rPr>
        <w:t>вчального, методичного, наукового та організаційного навантаження.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6.9. Скликати в установленому порядку наради, робочі зустрічі та брифінги з питань, що належать до компетенції деканату.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6.10. Ініціювати перед керівництвом Університету питання про заохоче</w:t>
      </w:r>
      <w:r>
        <w:rPr>
          <w:sz w:val="28"/>
          <w:szCs w:val="28"/>
        </w:rPr>
        <w:t>ння працівників факультету та здобувачів вищої освіти за досягнення в освітній, науковій, спортивній і громадській діяльності, а також про притягнення їх до дисциплінарної відповідальності за порушення статутних обов'язків чи академічної доброчесності.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6.1</w:t>
      </w:r>
      <w:r>
        <w:rPr>
          <w:sz w:val="28"/>
          <w:szCs w:val="28"/>
        </w:rPr>
        <w:t>1. Брати участь у погодженні кандидатур на посади завідувачів кафедр, науково-педагогічних та інших працівників факультету, а також у формуванні пропозицій щодо складу конкурсних та атестаційних комісій.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6.12. Взаємодіяти із зовнішніми стейкхолдерами (робо</w:t>
      </w:r>
      <w:r>
        <w:rPr>
          <w:sz w:val="28"/>
          <w:szCs w:val="28"/>
        </w:rPr>
        <w:t>тодавцями, базами практик, випускниками, професійними асоціаціями) та залучати їх до обговорення освітніх програм і моніторингу якості підготовки фахівців.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6.13. Координувати діяльність органів студентського самоврядування факультету, надавати їм організац</w:t>
      </w:r>
      <w:r>
        <w:rPr>
          <w:sz w:val="28"/>
          <w:szCs w:val="28"/>
        </w:rPr>
        <w:t>ійну та консультативну допомогу, залучати студентських лідерів до вирішення питань організації освітнього процесу та побуту здобувачів;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6.14. Вносити пропозиції щодо формування та використання індивідуальних траєкторій навчання здобувачів, розглядати заяви</w:t>
      </w:r>
      <w:r>
        <w:rPr>
          <w:sz w:val="28"/>
          <w:szCs w:val="28"/>
        </w:rPr>
        <w:t xml:space="preserve"> студентів з питань переведення, поновлення, відрахування, надання академічних відпусток та направляти відповідні подання до адміністрації Університету.</w:t>
      </w:r>
    </w:p>
    <w:p w:rsidR="003D6B4D" w:rsidRDefault="0014354E">
      <w:pPr>
        <w:pStyle w:val="3"/>
        <w:keepNext w:val="0"/>
        <w:keepLines w:val="0"/>
        <w:shd w:val="clear" w:color="auto" w:fill="FFFFFF"/>
        <w:spacing w:before="0" w:after="0" w:line="360" w:lineRule="auto"/>
        <w:ind w:firstLine="700"/>
        <w:jc w:val="both"/>
      </w:pPr>
      <w:bookmarkStart w:id="12" w:name="_heading=h.gc4xcqk93hpl" w:colFirst="0" w:colLast="0"/>
      <w:bookmarkEnd w:id="12"/>
      <w:r>
        <w:t xml:space="preserve"> </w:t>
      </w:r>
    </w:p>
    <w:p w:rsidR="003D6B4D" w:rsidRDefault="0014354E">
      <w:pPr>
        <w:pStyle w:val="3"/>
        <w:keepNext w:val="0"/>
        <w:keepLines w:val="0"/>
        <w:shd w:val="clear" w:color="auto" w:fill="FFFFFF"/>
        <w:spacing w:before="0" w:after="0" w:line="360" w:lineRule="auto"/>
        <w:ind w:firstLine="700"/>
        <w:jc w:val="both"/>
      </w:pPr>
      <w:bookmarkStart w:id="13" w:name="_heading=h.5pdikfgfajuq" w:colFirst="0" w:colLast="0"/>
      <w:bookmarkEnd w:id="13"/>
      <w:r>
        <w:t>7. ВІДПОВІДАЛЬНІСТЬ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7.1. Деканат факультету несе відповідальність за адміністрування та моніторинг ос</w:t>
      </w:r>
      <w:r>
        <w:rPr>
          <w:sz w:val="28"/>
          <w:szCs w:val="28"/>
        </w:rPr>
        <w:t xml:space="preserve">вітнього процесу відповідно до вимог стандартів вищої освіти, виконання покладених на нього завдань і функцій, достовірність та своєчасність </w:t>
      </w:r>
      <w:r>
        <w:rPr>
          <w:sz w:val="28"/>
          <w:szCs w:val="28"/>
        </w:rPr>
        <w:lastRenderedPageBreak/>
        <w:t>подання інформації, звітності й даних до державних реєстрів відповідно до посадових інструкцій та правил внутрішньо</w:t>
      </w:r>
      <w:r>
        <w:rPr>
          <w:sz w:val="28"/>
          <w:szCs w:val="28"/>
        </w:rPr>
        <w:t>го розпорядку.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7.2. Працівники деканату несуть відповідальність за невиконання або неналежне (неякісне або несвоєчасне) виконання посадових обов’язків відповідно до законодавства України, посадових інструкцій та правил внутрішнього розпорядку.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7.3. Деканат</w:t>
      </w:r>
      <w:r>
        <w:rPr>
          <w:sz w:val="28"/>
          <w:szCs w:val="28"/>
        </w:rPr>
        <w:t xml:space="preserve"> несе відповідальність за збереження документації факультету та забезпечення захисту персональних даних учасників освітнього процесу відповідно до Закону України «Про захист персональних даних».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7.4. Працівники деканату несуть відповідальність за дотриманн</w:t>
      </w:r>
      <w:r>
        <w:rPr>
          <w:sz w:val="28"/>
          <w:szCs w:val="28"/>
        </w:rPr>
        <w:t>я вимог академічної доброчесності, охорони праці, пожежної безпеки та внутрішнього трудового розпорядку.</w:t>
      </w:r>
    </w:p>
    <w:p w:rsidR="003D6B4D" w:rsidRDefault="0014354E">
      <w:pPr>
        <w:pStyle w:val="3"/>
        <w:keepNext w:val="0"/>
        <w:keepLines w:val="0"/>
        <w:shd w:val="clear" w:color="auto" w:fill="FFFFFF"/>
        <w:spacing w:before="0" w:after="0" w:line="360" w:lineRule="auto"/>
        <w:ind w:firstLine="700"/>
        <w:jc w:val="both"/>
      </w:pPr>
      <w:bookmarkStart w:id="14" w:name="_heading=h.iewpjbz0qhck" w:colFirst="0" w:colLast="0"/>
      <w:bookmarkEnd w:id="14"/>
      <w:r>
        <w:t xml:space="preserve"> </w:t>
      </w:r>
    </w:p>
    <w:p w:rsidR="003D6B4D" w:rsidRDefault="0014354E">
      <w:pPr>
        <w:pStyle w:val="3"/>
        <w:keepNext w:val="0"/>
        <w:keepLines w:val="0"/>
        <w:shd w:val="clear" w:color="auto" w:fill="FFFFFF"/>
        <w:spacing w:before="0" w:after="0" w:line="360" w:lineRule="auto"/>
        <w:ind w:firstLine="700"/>
        <w:jc w:val="both"/>
      </w:pPr>
      <w:bookmarkStart w:id="15" w:name="_heading=h.pt9zjj4ascu3" w:colFirst="0" w:colLast="0"/>
      <w:bookmarkEnd w:id="15"/>
      <w:r>
        <w:t>8. ВЗАЄМОВІДНОСИНИ З ІНШИМИ СТРУКТУРНИМИ ПІДРОЗДІЛАМИ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8.1. Для виконання покладених завдань деканат взаємодіє з ректором, проректорами, кафедрами фак</w:t>
      </w:r>
      <w:r>
        <w:rPr>
          <w:sz w:val="28"/>
          <w:szCs w:val="28"/>
        </w:rPr>
        <w:t>ультету, навчальним відділом, відділом забезпечення якості освіти, науковим відділом, міжнародним відділом, приймальною комісією, бухгалтерською службою, юридичним відділом, відділом кадрів та іншими структурними підрозділами Університету.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8.2. Деканат заб</w:t>
      </w:r>
      <w:r>
        <w:rPr>
          <w:sz w:val="28"/>
          <w:szCs w:val="28"/>
        </w:rPr>
        <w:t>езпечує участь представників студентського самоврядування в управлінні факультетом через їхнє обов'язкове залучення до колегіальних органів, врахування їхньої думки при погодженні розкладу, призначенні стипендій та захисті прав здобувачів вищої освіти.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8.3. У межах своєї компетенції деканат співпрацює із закладами освіти, роботодавцями (радами роботодавців), органами державної влади, місцевого самоврядування, громадськими організаціями та іншими партнерами (зовнішніми стейкхолдерами).</w:t>
      </w:r>
    </w:p>
    <w:p w:rsidR="003D6B4D" w:rsidRDefault="0014354E">
      <w:pPr>
        <w:pStyle w:val="3"/>
        <w:keepNext w:val="0"/>
        <w:keepLines w:val="0"/>
        <w:shd w:val="clear" w:color="auto" w:fill="FFFFFF"/>
        <w:spacing w:before="0" w:after="0" w:line="360" w:lineRule="auto"/>
        <w:ind w:firstLine="700"/>
        <w:jc w:val="both"/>
      </w:pPr>
      <w:bookmarkStart w:id="16" w:name="_heading=h.oss0zy3rlzlx" w:colFirst="0" w:colLast="0"/>
      <w:bookmarkEnd w:id="16"/>
      <w:r>
        <w:t xml:space="preserve"> </w:t>
      </w:r>
    </w:p>
    <w:p w:rsidR="003D6B4D" w:rsidRDefault="0014354E">
      <w:pPr>
        <w:pStyle w:val="3"/>
        <w:keepNext w:val="0"/>
        <w:keepLines w:val="0"/>
        <w:shd w:val="clear" w:color="auto" w:fill="FFFFFF"/>
        <w:spacing w:before="0" w:after="0" w:line="360" w:lineRule="auto"/>
        <w:ind w:firstLine="700"/>
        <w:jc w:val="both"/>
      </w:pPr>
      <w:bookmarkStart w:id="17" w:name="_heading=h.9hyhqqe61f2b" w:colFirst="0" w:colLast="0"/>
      <w:bookmarkEnd w:id="17"/>
      <w:r>
        <w:t>9. ПРИКІНЦЕВІ ПОЛ</w:t>
      </w:r>
      <w:r>
        <w:t>ОЖЕННЯ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9.1. Це Положення затверджується Вченою радою Університету та вводиться в дію наказом ректора.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9.2. Зміни та доповнення до цього Положення вносяться за рішенням Вченої ради Університету та оформлюються в установленому порядку.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9.3. Після затвердженн</w:t>
      </w:r>
      <w:r>
        <w:rPr>
          <w:sz w:val="28"/>
          <w:szCs w:val="28"/>
        </w:rPr>
        <w:t>я нової редакції Положення попередня редакція втрачає чинність.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9.4. Питання, не врегульовані цим Положенням, вирішуються відповідно до законодавства України, Статуту Університету та інших нормативних документів Університету.</w:t>
      </w:r>
    </w:p>
    <w:p w:rsidR="003D6B4D" w:rsidRDefault="0014354E">
      <w:pPr>
        <w:shd w:val="clear" w:color="auto" w:fill="FFFFFF"/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D6B4D" w:rsidRDefault="003D6B4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right="420" w:firstLine="709"/>
        <w:jc w:val="both"/>
        <w:rPr>
          <w:b/>
          <w:bCs/>
          <w:sz w:val="28"/>
          <w:szCs w:val="28"/>
        </w:rPr>
      </w:pPr>
    </w:p>
    <w:p w:rsidR="003D6B4D" w:rsidRDefault="003D6B4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right="420" w:firstLine="709"/>
        <w:jc w:val="both"/>
        <w:rPr>
          <w:color w:val="000000"/>
          <w:sz w:val="28"/>
          <w:szCs w:val="28"/>
        </w:rPr>
      </w:pPr>
    </w:p>
    <w:p w:rsidR="003D6B4D" w:rsidRDefault="003D6B4D">
      <w:pPr>
        <w:spacing w:line="360" w:lineRule="auto"/>
        <w:ind w:firstLine="720"/>
        <w:jc w:val="both"/>
        <w:rPr>
          <w:sz w:val="28"/>
          <w:szCs w:val="28"/>
        </w:rPr>
      </w:pPr>
    </w:p>
    <w:p w:rsidR="003D6B4D" w:rsidRDefault="0014354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Виконавець               </w:t>
      </w:r>
      <w:r>
        <w:rPr>
          <w:sz w:val="28"/>
          <w:szCs w:val="28"/>
        </w:rPr>
        <w:t xml:space="preserve">                                                         Наталя ГЛЕБОВА</w:t>
      </w:r>
    </w:p>
    <w:p w:rsidR="003D6B4D" w:rsidRDefault="0014354E">
      <w:pPr>
        <w:spacing w:line="360" w:lineRule="auto"/>
        <w:ind w:firstLine="720"/>
        <w:jc w:val="both"/>
        <w:rPr>
          <w:smallCaps/>
          <w:sz w:val="28"/>
          <w:szCs w:val="28"/>
        </w:rPr>
      </w:pPr>
      <w:r>
        <w:rPr>
          <w:smallCaps/>
          <w:sz w:val="28"/>
          <w:szCs w:val="28"/>
        </w:rPr>
        <w:t xml:space="preserve"> </w:t>
      </w:r>
    </w:p>
    <w:p w:rsidR="003D6B4D" w:rsidRDefault="0014354E">
      <w:pPr>
        <w:spacing w:line="360" w:lineRule="auto"/>
        <w:ind w:firstLine="720"/>
        <w:jc w:val="both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ПОГОДЖЕНО</w:t>
      </w:r>
    </w:p>
    <w:p w:rsidR="003D6B4D" w:rsidRDefault="0014354E">
      <w:pPr>
        <w:spacing w:line="360" w:lineRule="auto"/>
        <w:ind w:firstLine="720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Провідний юрисконсульт                       </w:t>
      </w:r>
      <w:r>
        <w:rPr>
          <w:sz w:val="28"/>
          <w:szCs w:val="28"/>
        </w:rPr>
        <w:tab/>
        <w:t>Наталя ПРЕДМЕСТНІКОВА</w:t>
      </w:r>
    </w:p>
    <w:p w:rsidR="003D6B4D" w:rsidRDefault="003D6B4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right="420"/>
        <w:jc w:val="both"/>
        <w:rPr>
          <w:color w:val="000000"/>
          <w:sz w:val="28"/>
          <w:szCs w:val="28"/>
          <w:highlight w:val="yellow"/>
        </w:rPr>
      </w:pPr>
    </w:p>
    <w:sectPr w:rsidR="003D6B4D">
      <w:headerReference w:type="even" r:id="rId7"/>
      <w:headerReference w:type="default" r:id="rId8"/>
      <w:headerReference w:type="first" r:id="rId9"/>
      <w:pgSz w:w="11906" w:h="16838"/>
      <w:pgMar w:top="1134" w:right="567" w:bottom="1134" w:left="1700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354E" w:rsidRDefault="0014354E">
      <w:r>
        <w:separator/>
      </w:r>
    </w:p>
  </w:endnote>
  <w:endnote w:type="continuationSeparator" w:id="0">
    <w:p w:rsidR="0014354E" w:rsidRDefault="00143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FF4290D7-2A07-4D11-8739-02B4309F3F36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19EBA908-2F95-428A-9331-0E50388718E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59589890-64D1-424D-91A3-E4D0A247D0A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354E" w:rsidRDefault="0014354E">
      <w:r>
        <w:separator/>
      </w:r>
    </w:p>
  </w:footnote>
  <w:footnote w:type="continuationSeparator" w:id="0">
    <w:p w:rsidR="0014354E" w:rsidRDefault="001435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B4D" w:rsidRDefault="0014354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3D6B4D" w:rsidRDefault="003D6B4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B4D" w:rsidRDefault="0014354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 w:rsidR="000930D4">
      <w:rPr>
        <w:color w:val="000000"/>
        <w:sz w:val="24"/>
        <w:szCs w:val="24"/>
      </w:rPr>
      <w:fldChar w:fldCharType="separate"/>
    </w:r>
    <w:r w:rsidR="000930D4">
      <w:rPr>
        <w:noProof/>
        <w:color w:val="000000"/>
        <w:sz w:val="24"/>
        <w:szCs w:val="24"/>
      </w:rPr>
      <w:t>3</w:t>
    </w:r>
    <w:r>
      <w:rPr>
        <w:color w:val="000000"/>
        <w:sz w:val="24"/>
        <w:szCs w:val="24"/>
      </w:rPr>
      <w:fldChar w:fldCharType="end"/>
    </w:r>
  </w:p>
  <w:p w:rsidR="003D6B4D" w:rsidRDefault="003D6B4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B4D" w:rsidRDefault="0014354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 w:rsidR="000930D4">
      <w:rPr>
        <w:color w:val="000000"/>
        <w:sz w:val="24"/>
        <w:szCs w:val="24"/>
      </w:rPr>
      <w:fldChar w:fldCharType="separate"/>
    </w:r>
    <w:r w:rsidR="000930D4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  <w:p w:rsidR="003D6B4D" w:rsidRDefault="003D6B4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B4D"/>
    <w:rsid w:val="000930D4"/>
    <w:rsid w:val="0014354E"/>
    <w:rsid w:val="003D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6DDEBC-56DB-463B-90DA-B8C3660A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EH7U/n+to+r6FXTvvuB86rM+zQ==">CgMxLjAyDmguN3lnYTR2dHU1ZTJyMg5oLjVxNWRtbWQydTQxdDIOaC5kNTFvaTJyd285cHcyDmgueXdveHBjNXV3N2tvMg5oLjN0ajRzZGw0bm00eTIOaC41d2xha2VsOTRpYTAyDmguYXdjdzhld3hncDc0Mg5oLmU0N3Z2d3h6MWIycTIOaC44OTF4cWUzMHVyazQyDmguY2Q1MHk1cGlseXZ4Mg5oLnNqYXVnNXVnNHFqdjIOaC5nYzR4Y3FrOTNocGwyDmguNXBkaWtmZ2ZhanVxMg5oLmlld3BqYnowcWhjazIOaC5wdDl6amo0YXNjdTMyDmgub3NzMHp5M3Jsemx4Mg5oLjloeWhxcWU2MWYyYjgAciExczJCMlgzaF9WVjh2NUo1Tlg3NlFtd0tkZ296NzkwQW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14856</Words>
  <Characters>8468</Characters>
  <Application>Microsoft Office Word</Application>
  <DocSecurity>0</DocSecurity>
  <Lines>70</Lines>
  <Paragraphs>46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2026-06-22T08:34:00Z</dcterms:created>
  <dcterms:modified xsi:type="dcterms:W3CDTF">2026-06-22T08:34:00Z</dcterms:modified>
</cp:coreProperties>
</file>